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0494E3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B55064">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2B5F37" w:rsidRPr="002B5F37">
        <w:rPr>
          <w:rFonts w:cs="Arial"/>
          <w:noProof w:val="0"/>
          <w:sz w:val="24"/>
        </w:rPr>
        <w:t>R4-2118003</w:t>
      </w:r>
    </w:p>
    <w:p w14:paraId="1C935CB1" w14:textId="4417C884"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55064">
        <w:rPr>
          <w:rFonts w:cs="Arial"/>
          <w:sz w:val="24"/>
          <w:szCs w:val="24"/>
        </w:rPr>
        <w:t xml:space="preserve">1 – 12 </w:t>
      </w:r>
      <w:r w:rsidR="009A4F77">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FAAC2C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AC2B07" w:rsidRPr="00AC2B07">
        <w:rPr>
          <w:rFonts w:ascii="Arial" w:hAnsi="Arial" w:cs="Arial"/>
          <w:b/>
          <w:sz w:val="24"/>
        </w:rPr>
        <w:t>8.12.2.3.1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22FE89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93957" w:rsidRPr="00993957">
        <w:rPr>
          <w:rFonts w:ascii="Arial" w:hAnsi="Arial" w:cs="Arial"/>
          <w:b/>
          <w:sz w:val="24"/>
        </w:rPr>
        <w:t>CRS-IM receiver assumptions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CE9A2CC" w14:textId="2A02DA6E" w:rsidR="00320E9F" w:rsidRDefault="00320E9F" w:rsidP="00320E9F">
      <w:pPr>
        <w:jc w:val="both"/>
      </w:pPr>
      <w:r>
        <w:t>In RAN #93e meeting, WID “</w:t>
      </w:r>
      <w:r w:rsidRPr="006256CD">
        <w:t>Further enhancement on NR demodulation performance</w:t>
      </w:r>
      <w:r>
        <w:t>” was revised</w:t>
      </w:r>
      <w:r w:rsidR="004B7317">
        <w:t xml:space="preserve"> </w:t>
      </w:r>
      <w:r w:rsidR="004B7317">
        <w:fldChar w:fldCharType="begin"/>
      </w:r>
      <w:r w:rsidR="004B7317">
        <w:instrText xml:space="preserve"> REF _Ref85472737 \n \h </w:instrText>
      </w:r>
      <w:r w:rsidR="004B7317">
        <w:fldChar w:fldCharType="separate"/>
      </w:r>
      <w:r w:rsidR="004B7317">
        <w:t>[1]</w:t>
      </w:r>
      <w:r w:rsidR="004B7317">
        <w:fldChar w:fldCharType="end"/>
      </w:r>
      <w:r>
        <w:t xml:space="preserve"> and the following Phase II stage was added for </w:t>
      </w:r>
      <w:r w:rsidRPr="001F0BA6">
        <w:t>CRS interference</w:t>
      </w:r>
      <w:r w:rsidRPr="001F0BA6">
        <w:rPr>
          <w:rFonts w:hint="eastAsia"/>
        </w:rPr>
        <w:t xml:space="preserve"> handling</w:t>
      </w:r>
      <w:r w:rsidRPr="001F0BA6">
        <w:t xml:space="preserve"> in scenarios with overlapping spectrum for LTE 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20E9F" w14:paraId="28AAFAC5" w14:textId="77777777" w:rsidTr="00050D72">
        <w:tc>
          <w:tcPr>
            <w:tcW w:w="9855" w:type="dxa"/>
            <w:shd w:val="clear" w:color="auto" w:fill="auto"/>
          </w:tcPr>
          <w:p w14:paraId="2A1779CD" w14:textId="77777777" w:rsidR="00320E9F" w:rsidRPr="00050D72" w:rsidRDefault="00320E9F" w:rsidP="00050D72">
            <w:pPr>
              <w:numPr>
                <w:ilvl w:val="0"/>
                <w:numId w:val="8"/>
              </w:numPr>
              <w:tabs>
                <w:tab w:val="num" w:pos="284"/>
                <w:tab w:val="num" w:pos="2880"/>
              </w:tabs>
              <w:spacing w:before="60" w:after="60" w:line="280" w:lineRule="atLeast"/>
              <w:jc w:val="both"/>
              <w:rPr>
                <w:i/>
                <w:lang w:val="en-US"/>
              </w:rPr>
            </w:pPr>
            <w:r w:rsidRPr="00050D72">
              <w:rPr>
                <w:rFonts w:hint="eastAsia"/>
                <w:i/>
                <w:lang w:val="en-US"/>
              </w:rPr>
              <w:t>D</w:t>
            </w:r>
            <w:r w:rsidRPr="00050D72">
              <w:rPr>
                <w:i/>
                <w:lang w:val="en-US"/>
              </w:rPr>
              <w:t>efine</w:t>
            </w:r>
            <w:r w:rsidRPr="00050D72">
              <w:rPr>
                <w:rFonts w:hint="eastAsia"/>
                <w:i/>
                <w:lang w:val="en-US"/>
              </w:rPr>
              <w:t xml:space="preserve"> </w:t>
            </w:r>
            <w:r w:rsidRPr="00050D72">
              <w:rPr>
                <w:i/>
                <w:lang w:val="en-US"/>
              </w:rPr>
              <w:t>NR PDSCH demodulation requirements for neighbouring cell LTE CRS-IM in scenarios with overlapping spectrum for LTE and NR</w:t>
            </w:r>
          </w:p>
          <w:p w14:paraId="61A87387" w14:textId="77777777" w:rsidR="00320E9F" w:rsidRPr="00050D72" w:rsidRDefault="00320E9F" w:rsidP="00050D72">
            <w:pPr>
              <w:numPr>
                <w:ilvl w:val="1"/>
                <w:numId w:val="8"/>
              </w:numPr>
              <w:tabs>
                <w:tab w:val="num" w:pos="284"/>
                <w:tab w:val="num" w:pos="720"/>
                <w:tab w:val="num" w:pos="2880"/>
              </w:tabs>
              <w:spacing w:before="60" w:after="60" w:line="280" w:lineRule="atLeast"/>
              <w:jc w:val="both"/>
              <w:rPr>
                <w:i/>
                <w:lang w:val="en-US"/>
              </w:rPr>
            </w:pPr>
            <w:r w:rsidRPr="00050D72">
              <w:rPr>
                <w:i/>
                <w:lang w:val="en-US"/>
              </w:rPr>
              <w:t>Use LLR weighting as baseline reference receiver.</w:t>
            </w:r>
          </w:p>
          <w:p w14:paraId="1664FBE1" w14:textId="77777777" w:rsidR="00320E9F" w:rsidRPr="00050D72" w:rsidRDefault="00320E9F" w:rsidP="00050D72">
            <w:pPr>
              <w:numPr>
                <w:ilvl w:val="1"/>
                <w:numId w:val="8"/>
              </w:numPr>
              <w:tabs>
                <w:tab w:val="num" w:pos="284"/>
                <w:tab w:val="num" w:pos="720"/>
                <w:tab w:val="num" w:pos="2880"/>
              </w:tabs>
              <w:spacing w:before="60" w:after="60" w:line="280" w:lineRule="atLeast"/>
              <w:jc w:val="both"/>
              <w:rPr>
                <w:i/>
                <w:lang w:val="en-US"/>
              </w:rPr>
            </w:pPr>
            <w:r w:rsidRPr="00050D72">
              <w:rPr>
                <w:i/>
                <w:lang w:val="en-US"/>
              </w:rPr>
              <w:t>Focus on synchronous network scenario.</w:t>
            </w:r>
          </w:p>
          <w:p w14:paraId="3B1FA78D" w14:textId="77777777" w:rsidR="00320E9F" w:rsidRPr="00050D72" w:rsidRDefault="00320E9F" w:rsidP="00050D72">
            <w:pPr>
              <w:numPr>
                <w:ilvl w:val="1"/>
                <w:numId w:val="8"/>
              </w:numPr>
              <w:tabs>
                <w:tab w:val="num" w:pos="284"/>
                <w:tab w:val="num" w:pos="720"/>
                <w:tab w:val="num" w:pos="2880"/>
              </w:tabs>
              <w:spacing w:before="60" w:after="60" w:line="280" w:lineRule="atLeast"/>
              <w:jc w:val="both"/>
              <w:rPr>
                <w:i/>
                <w:lang w:val="en-US"/>
              </w:rPr>
            </w:pPr>
            <w:r w:rsidRPr="00050D72">
              <w:rPr>
                <w:i/>
                <w:lang w:val="en-US"/>
              </w:rPr>
              <w:t>15 kHz SCS for NR is prioritized.</w:t>
            </w:r>
          </w:p>
          <w:p w14:paraId="486BAAA2" w14:textId="77777777" w:rsidR="00320E9F" w:rsidRPr="00050D72" w:rsidRDefault="00320E9F" w:rsidP="00050D72">
            <w:pPr>
              <w:numPr>
                <w:ilvl w:val="1"/>
                <w:numId w:val="8"/>
              </w:numPr>
              <w:tabs>
                <w:tab w:val="num" w:pos="284"/>
                <w:tab w:val="num" w:pos="720"/>
                <w:tab w:val="num" w:pos="2880"/>
              </w:tabs>
              <w:spacing w:before="60" w:after="60" w:line="280" w:lineRule="atLeast"/>
              <w:jc w:val="both"/>
              <w:rPr>
                <w:i/>
                <w:lang w:val="en-US"/>
              </w:rPr>
            </w:pPr>
            <w:r w:rsidRPr="00050D72">
              <w:rPr>
                <w:rFonts w:hint="eastAsia"/>
                <w:i/>
                <w:lang w:val="en-US"/>
              </w:rPr>
              <w:t>Other aspects will be further discussed in RAN4 and RAN #94e.</w:t>
            </w:r>
          </w:p>
          <w:p w14:paraId="657DDD98" w14:textId="77777777" w:rsidR="00320E9F" w:rsidRPr="00050D72" w:rsidRDefault="00320E9F" w:rsidP="00050D72">
            <w:pPr>
              <w:numPr>
                <w:ilvl w:val="1"/>
                <w:numId w:val="8"/>
              </w:numPr>
              <w:tabs>
                <w:tab w:val="num" w:pos="284"/>
                <w:tab w:val="num" w:pos="720"/>
                <w:tab w:val="num" w:pos="2880"/>
              </w:tabs>
              <w:spacing w:before="60" w:after="60" w:line="280" w:lineRule="atLeast"/>
              <w:jc w:val="both"/>
              <w:rPr>
                <w:i/>
                <w:lang w:val="en-US"/>
              </w:rPr>
            </w:pPr>
            <w:r w:rsidRPr="00050D72">
              <w:rPr>
                <w:rFonts w:hint="eastAsia"/>
                <w:i/>
                <w:lang w:val="en-US"/>
              </w:rPr>
              <w:t xml:space="preserve">Note: </w:t>
            </w:r>
            <w:r w:rsidRPr="00050D72">
              <w:rPr>
                <w:i/>
                <w:lang w:val="en-US"/>
              </w:rPr>
              <w:t>The 30 kHz SCS scenario will be discussed after RAN #94e meeting.</w:t>
            </w:r>
          </w:p>
        </w:tc>
      </w:tr>
    </w:tbl>
    <w:p w14:paraId="5657AF37" w14:textId="5FE3CE40" w:rsidR="00320E9F" w:rsidRDefault="00404107" w:rsidP="00CF667C">
      <w:pPr>
        <w:jc w:val="both"/>
      </w:pPr>
      <w:r>
        <w:t xml:space="preserve">LLR weighting was agreed as baseline receiver </w:t>
      </w:r>
      <w:r w:rsidR="001F0BA6">
        <w:t>for CRS-IM processing. However, definition of requirements for CRS-IC is still open and can be further discussed. In this paper we provide our view o</w:t>
      </w:r>
      <w:r w:rsidR="0024494F">
        <w:t>n</w:t>
      </w:r>
      <w:r w:rsidR="001F0BA6">
        <w:t xml:space="preserve"> receiver assumptions for CRS-IM processing in </w:t>
      </w:r>
      <w:r w:rsidR="001F0BA6" w:rsidRPr="001F0BA6">
        <w:t>scenarios with overlapping spectrum for LTE and NR</w:t>
      </w:r>
    </w:p>
    <w:p w14:paraId="194E9AB4" w14:textId="7E94CCE1" w:rsidR="00CF667C" w:rsidRDefault="00CF667C" w:rsidP="00414EF6">
      <w:pPr>
        <w:pStyle w:val="Heading1"/>
      </w:pPr>
      <w:r>
        <w:t>Discussion</w:t>
      </w:r>
    </w:p>
    <w:p w14:paraId="2D84CD6C" w14:textId="13D90E1A" w:rsidR="00855131" w:rsidRDefault="00855131" w:rsidP="007419A0">
      <w:pPr>
        <w:pStyle w:val="Heading2"/>
      </w:pPr>
      <w:r w:rsidRPr="00ED4136">
        <w:t>Performance analysis</w:t>
      </w:r>
    </w:p>
    <w:p w14:paraId="08FEB260" w14:textId="57035C02" w:rsidR="00ED4136" w:rsidRDefault="00ED4136" w:rsidP="00ED4136">
      <w:r>
        <w:rPr>
          <w:lang w:val="en-US" w:eastAsia="ja-JP" w:bidi="hi-IN"/>
        </w:rPr>
        <w:t xml:space="preserve">In this section we </w:t>
      </w:r>
      <w:r w:rsidR="00EF7CD7">
        <w:rPr>
          <w:lang w:val="en-US" w:eastAsia="ja-JP" w:bidi="hi-IN"/>
        </w:rPr>
        <w:t xml:space="preserve">analyze </w:t>
      </w:r>
      <w:r w:rsidR="0048393C">
        <w:rPr>
          <w:lang w:val="en-US" w:eastAsia="ja-JP" w:bidi="hi-IN"/>
        </w:rPr>
        <w:t xml:space="preserve">the performance </w:t>
      </w:r>
      <w:r w:rsidR="00C80C66">
        <w:rPr>
          <w:lang w:val="en-US" w:eastAsia="ja-JP" w:bidi="hi-IN"/>
        </w:rPr>
        <w:t>benefits of dif</w:t>
      </w:r>
      <w:r w:rsidR="00F76FD6">
        <w:rPr>
          <w:lang w:val="en-US" w:eastAsia="ja-JP" w:bidi="hi-IN"/>
        </w:rPr>
        <w:t xml:space="preserve">ferent CRS-IM receiver candidates: </w:t>
      </w:r>
      <w:r w:rsidR="00F76FD6">
        <w:t>LLR weighting and CRS-IC. The mo</w:t>
      </w:r>
      <w:r w:rsidR="00450634">
        <w:t>r</w:t>
      </w:r>
      <w:r w:rsidR="00F76FD6">
        <w:t xml:space="preserve">e detailed description </w:t>
      </w:r>
      <w:r w:rsidR="00450634">
        <w:t xml:space="preserve">of these </w:t>
      </w:r>
      <w:r w:rsidR="001E736B">
        <w:t xml:space="preserve">receiver algorithms is provided in our companion paper </w:t>
      </w:r>
      <w:r w:rsidR="004B7317">
        <w:fldChar w:fldCharType="begin"/>
      </w:r>
      <w:r w:rsidR="004B7317">
        <w:instrText xml:space="preserve"> REF _Ref85792981 \n \h </w:instrText>
      </w:r>
      <w:r w:rsidR="004B7317">
        <w:fldChar w:fldCharType="separate"/>
      </w:r>
      <w:r w:rsidR="004B7317">
        <w:t>[2]</w:t>
      </w:r>
      <w:r w:rsidR="004B7317">
        <w:fldChar w:fldCharType="end"/>
      </w:r>
      <w:r w:rsidR="001E736B">
        <w:t>.</w:t>
      </w:r>
    </w:p>
    <w:p w14:paraId="73DA1267" w14:textId="6AB51B8D" w:rsidR="001E736B" w:rsidRPr="001E736B" w:rsidRDefault="009A6C06" w:rsidP="00ED4136">
      <w:pPr>
        <w:rPr>
          <w:lang w:eastAsia="ja-JP" w:bidi="hi-IN"/>
        </w:rPr>
      </w:pPr>
      <w:r>
        <w:rPr>
          <w:lang w:eastAsia="ja-JP" w:bidi="hi-IN"/>
        </w:rPr>
        <w:t xml:space="preserve">In this WI two types of scenarios </w:t>
      </w:r>
      <w:r w:rsidRPr="001F0BA6">
        <w:t>with overlapping spectrum for LTE and NR</w:t>
      </w:r>
      <w:r>
        <w:t xml:space="preserve"> are considered:</w:t>
      </w:r>
    </w:p>
    <w:p w14:paraId="5C4A5D9D" w14:textId="714DA199" w:rsidR="00831FDB" w:rsidRPr="009A6C06" w:rsidRDefault="00831FDB" w:rsidP="00831FDB">
      <w:pPr>
        <w:numPr>
          <w:ilvl w:val="0"/>
          <w:numId w:val="17"/>
        </w:numPr>
      </w:pPr>
      <w:r w:rsidRPr="009A6C06">
        <w:t xml:space="preserve">Scenario 1: </w:t>
      </w:r>
      <w:r w:rsidR="00012048" w:rsidRPr="009A6C06">
        <w:rPr>
          <w:lang w:val="en-US"/>
        </w:rPr>
        <w:t>Both, Serving and Interference cells are operated in DSS (NR+LTE) mode</w:t>
      </w:r>
      <w:r w:rsidR="00012048" w:rsidRPr="009A6C06">
        <w:t xml:space="preserve"> </w:t>
      </w:r>
      <w:r w:rsidR="00B4290C" w:rsidRPr="009A6C06">
        <w:t xml:space="preserve">and </w:t>
      </w:r>
      <w:r w:rsidR="00562424" w:rsidRPr="009A6C06">
        <w:t>all</w:t>
      </w:r>
      <w:r w:rsidR="00B4290C" w:rsidRPr="009A6C06">
        <w:t xml:space="preserve"> cells have </w:t>
      </w:r>
      <w:r w:rsidR="00EF6712" w:rsidRPr="009A6C06">
        <w:t xml:space="preserve">CRS transmission. </w:t>
      </w:r>
    </w:p>
    <w:p w14:paraId="2BF6441A" w14:textId="4A3D5D12" w:rsidR="00831FDB" w:rsidRPr="009A6C06" w:rsidRDefault="00831FDB" w:rsidP="00831FDB">
      <w:pPr>
        <w:numPr>
          <w:ilvl w:val="0"/>
          <w:numId w:val="17"/>
        </w:numPr>
      </w:pPr>
      <w:r w:rsidRPr="009A6C06">
        <w:t xml:space="preserve">Scenario 2: </w:t>
      </w:r>
      <w:r w:rsidR="00562424" w:rsidRPr="009A6C06">
        <w:rPr>
          <w:lang w:val="en-US"/>
        </w:rPr>
        <w:t>Serving cell is operated in NR mode and interference cell</w:t>
      </w:r>
      <w:r w:rsidR="003F7B07" w:rsidRPr="009A6C06">
        <w:rPr>
          <w:lang w:val="en-US"/>
        </w:rPr>
        <w:t>(s)</w:t>
      </w:r>
      <w:r w:rsidR="00562424" w:rsidRPr="009A6C06">
        <w:rPr>
          <w:lang w:val="en-US"/>
        </w:rPr>
        <w:t xml:space="preserve"> is</w:t>
      </w:r>
      <w:r w:rsidR="003F7B07" w:rsidRPr="009A6C06">
        <w:rPr>
          <w:lang w:val="en-US"/>
        </w:rPr>
        <w:t>(are)</w:t>
      </w:r>
      <w:r w:rsidR="00562424" w:rsidRPr="009A6C06">
        <w:rPr>
          <w:lang w:val="en-US"/>
        </w:rPr>
        <w:t xml:space="preserve"> operated in LTE mode</w:t>
      </w:r>
      <w:r w:rsidR="00562424" w:rsidRPr="009A6C06">
        <w:t xml:space="preserve">. In this scenario only </w:t>
      </w:r>
      <w:r w:rsidR="00F3043C" w:rsidRPr="009A6C06">
        <w:t>interference cell</w:t>
      </w:r>
      <w:r w:rsidR="00562424" w:rsidRPr="009A6C06">
        <w:t>(s)</w:t>
      </w:r>
      <w:r w:rsidR="00F3043C" w:rsidRPr="009A6C06">
        <w:t xml:space="preserve"> </w:t>
      </w:r>
      <w:r w:rsidR="00795E0B" w:rsidRPr="009A6C06">
        <w:t>has(have)</w:t>
      </w:r>
      <w:r w:rsidR="00F3043C" w:rsidRPr="009A6C06">
        <w:t xml:space="preserve"> CRS</w:t>
      </w:r>
      <w:r w:rsidR="00795E0B" w:rsidRPr="009A6C06">
        <w:t xml:space="preserve"> </w:t>
      </w:r>
      <w:r w:rsidR="0042734E" w:rsidRPr="009A6C06">
        <w:t>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966D3" w:rsidRPr="001A566F" w14:paraId="2180AE43" w14:textId="77777777" w:rsidTr="00A1588C">
        <w:tc>
          <w:tcPr>
            <w:tcW w:w="9629" w:type="dxa"/>
            <w:shd w:val="clear" w:color="auto" w:fill="auto"/>
          </w:tcPr>
          <w:p w14:paraId="191DA647" w14:textId="77777777" w:rsidR="000966D3" w:rsidRPr="009A6C06" w:rsidRDefault="006F19B1" w:rsidP="00A1588C">
            <w:pPr>
              <w:pStyle w:val="Caption"/>
              <w:spacing w:line="280" w:lineRule="atLeast"/>
              <w:jc w:val="center"/>
            </w:pPr>
            <w:r>
              <w:rPr>
                <w:noProof/>
              </w:rPr>
              <w:lastRenderedPageBreak/>
              <w:pict w14:anchorId="45A2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in;visibility:visible;mso-wrap-style:square">
                  <v:imagedata r:id="rId12" o:title=""/>
                </v:shape>
              </w:pict>
            </w:r>
          </w:p>
        </w:tc>
      </w:tr>
      <w:tr w:rsidR="000966D3" w:rsidRPr="001A566F" w14:paraId="7656E3ED" w14:textId="77777777" w:rsidTr="00A1588C">
        <w:tc>
          <w:tcPr>
            <w:tcW w:w="9629" w:type="dxa"/>
            <w:shd w:val="clear" w:color="auto" w:fill="auto"/>
          </w:tcPr>
          <w:p w14:paraId="60AA0A38" w14:textId="0E01DA61" w:rsidR="000966D3" w:rsidRPr="001A566F" w:rsidRDefault="000966D3" w:rsidP="00A1588C">
            <w:pPr>
              <w:pStyle w:val="Caption"/>
              <w:spacing w:line="280" w:lineRule="atLeast"/>
              <w:jc w:val="center"/>
              <w:rPr>
                <w:highlight w:val="yellow"/>
                <w:lang w:val="en-US"/>
              </w:rPr>
            </w:pPr>
            <w:bookmarkStart w:id="2" w:name="_Ref54300090"/>
            <w:r w:rsidRPr="001213D2">
              <w:t xml:space="preserve">Figure </w:t>
            </w:r>
            <w:r w:rsidRPr="001213D2">
              <w:fldChar w:fldCharType="begin"/>
            </w:r>
            <w:r w:rsidRPr="001213D2">
              <w:instrText xml:space="preserve"> SEQ Figure \* ARABIC </w:instrText>
            </w:r>
            <w:r w:rsidRPr="001213D2">
              <w:fldChar w:fldCharType="separate"/>
            </w:r>
            <w:r w:rsidR="00543327" w:rsidRPr="001213D2">
              <w:rPr>
                <w:noProof/>
              </w:rPr>
              <w:t>1</w:t>
            </w:r>
            <w:r w:rsidRPr="001213D2">
              <w:fldChar w:fldCharType="end"/>
            </w:r>
            <w:bookmarkEnd w:id="2"/>
            <w:r w:rsidRPr="001213D2">
              <w:t xml:space="preserve">. CRS interference scenarios in </w:t>
            </w:r>
            <w:r w:rsidRPr="001213D2">
              <w:rPr>
                <w:lang w:val="en-US"/>
              </w:rPr>
              <w:t>overlapping spectrum for LTE and NR.</w:t>
            </w:r>
          </w:p>
        </w:tc>
      </w:tr>
    </w:tbl>
    <w:p w14:paraId="182151F6" w14:textId="43DE564D" w:rsidR="00831FDB" w:rsidRPr="00CB4113" w:rsidRDefault="00CE4558" w:rsidP="00222563">
      <w:pPr>
        <w:jc w:val="both"/>
      </w:pPr>
      <w:r w:rsidRPr="00CB4113">
        <w:t xml:space="preserve">For </w:t>
      </w:r>
      <w:r w:rsidR="00883137" w:rsidRPr="00CB4113">
        <w:t xml:space="preserve">Scenario 1, </w:t>
      </w:r>
      <w:r w:rsidR="001338B4" w:rsidRPr="00CB4113">
        <w:t xml:space="preserve">a single </w:t>
      </w:r>
      <w:r w:rsidR="002C567F" w:rsidRPr="00CB4113">
        <w:t xml:space="preserve">CRS rate matching pattern is configured for </w:t>
      </w:r>
      <w:r w:rsidR="001338B4" w:rsidRPr="00CB4113">
        <w:t xml:space="preserve">the purpose of </w:t>
      </w:r>
      <w:r w:rsidR="002C567F" w:rsidRPr="00CB4113">
        <w:t xml:space="preserve">protection from </w:t>
      </w:r>
      <w:r w:rsidR="001338B4" w:rsidRPr="00CB4113">
        <w:t xml:space="preserve">the </w:t>
      </w:r>
      <w:r w:rsidR="002C567F" w:rsidRPr="00CB4113">
        <w:t>serving cell CRS signals</w:t>
      </w:r>
      <w:r w:rsidR="00CA2F9B" w:rsidRPr="00CB4113">
        <w:t xml:space="preserve">. Based on Rel-15 LTE-NR coexistence requirements </w:t>
      </w:r>
      <w:r w:rsidR="00E16B4C" w:rsidRPr="00CB4113">
        <w:t xml:space="preserve">defined in </w:t>
      </w:r>
      <w:r w:rsidR="001338B4" w:rsidRPr="00CB4113">
        <w:t xml:space="preserve">TS </w:t>
      </w:r>
      <w:r w:rsidR="00E16B4C" w:rsidRPr="00CB4113">
        <w:t>38.101-4, two typical PDSCH configurations are consider</w:t>
      </w:r>
      <w:r w:rsidR="001338B4" w:rsidRPr="00CB4113">
        <w:t>ed</w:t>
      </w:r>
      <w:r w:rsidR="00E16B4C" w:rsidRPr="00CB4113">
        <w:t xml:space="preserve"> for this scenario</w:t>
      </w:r>
      <w:r w:rsidR="001338B4" w:rsidRPr="00CB4113">
        <w:t xml:space="preserve"> with</w:t>
      </w:r>
      <w:r w:rsidR="00E16B4C" w:rsidRPr="00CB4113">
        <w:t xml:space="preserve"> 9 and 11</w:t>
      </w:r>
      <w:r w:rsidR="00050D36" w:rsidRPr="00CB4113">
        <w:t xml:space="preserve"> symbols PDSCH duration. Based on the </w:t>
      </w:r>
      <w:bookmarkStart w:id="3" w:name="_Hlk85730199"/>
      <w:r w:rsidR="0033345D" w:rsidRPr="00CB4113">
        <w:t xml:space="preserve">RAN4 </w:t>
      </w:r>
      <w:r w:rsidR="00CB4113" w:rsidRPr="00CB4113">
        <w:t>#99-e</w:t>
      </w:r>
      <w:r w:rsidR="00050D36" w:rsidRPr="00CB4113">
        <w:t xml:space="preserve"> meeting agreement</w:t>
      </w:r>
      <w:bookmarkEnd w:id="3"/>
      <w:r w:rsidR="004B7317">
        <w:t xml:space="preserve"> </w:t>
      </w:r>
      <w:r w:rsidR="004B7317">
        <w:fldChar w:fldCharType="begin"/>
      </w:r>
      <w:r w:rsidR="004B7317">
        <w:instrText xml:space="preserve"> REF _Ref85792997 \n \h </w:instrText>
      </w:r>
      <w:r w:rsidR="004B7317">
        <w:fldChar w:fldCharType="separate"/>
      </w:r>
      <w:r w:rsidR="004B7317">
        <w:t>[3]</w:t>
      </w:r>
      <w:r w:rsidR="004B7317">
        <w:fldChar w:fldCharType="end"/>
      </w:r>
      <w:r w:rsidR="00050D36" w:rsidRPr="00CB4113">
        <w:t xml:space="preserve">, scenario with 9 symbols PDSCH duration is considered as baseline. In </w:t>
      </w:r>
      <w:r w:rsidR="008E319D" w:rsidRPr="00CB4113">
        <w:fldChar w:fldCharType="begin"/>
      </w:r>
      <w:r w:rsidR="008E319D" w:rsidRPr="00CB4113">
        <w:instrText xml:space="preserve"> REF _Ref78316046 \h </w:instrText>
      </w:r>
      <w:r w:rsidR="001A566F" w:rsidRPr="00CB4113">
        <w:instrText xml:space="preserve"> \* MERGEFORMAT </w:instrText>
      </w:r>
      <w:r w:rsidR="008E319D" w:rsidRPr="00CB4113">
        <w:fldChar w:fldCharType="separate"/>
      </w:r>
      <w:r w:rsidR="008E319D" w:rsidRPr="00CB4113">
        <w:t xml:space="preserve">Figure </w:t>
      </w:r>
      <w:r w:rsidR="008E319D" w:rsidRPr="00CB4113">
        <w:rPr>
          <w:noProof/>
        </w:rPr>
        <w:t>2</w:t>
      </w:r>
      <w:r w:rsidR="008E319D" w:rsidRPr="00CB4113">
        <w:fldChar w:fldCharType="end"/>
      </w:r>
      <w:r w:rsidR="008E319D" w:rsidRPr="00CB4113">
        <w:t xml:space="preserve"> we provide </w:t>
      </w:r>
      <w:r w:rsidR="0018429B" w:rsidRPr="00CB4113">
        <w:t xml:space="preserve">an </w:t>
      </w:r>
      <w:r w:rsidR="008E319D" w:rsidRPr="00CB4113">
        <w:t>illustration of resource element mapping for one PRB and one slot for serving and interference signals</w:t>
      </w:r>
      <w:r w:rsidR="00BE028A" w:rsidRPr="00CB4113">
        <w:t xml:space="preserve"> for scenario with </w:t>
      </w:r>
      <w:r w:rsidR="00E25DD7" w:rsidRPr="00CB4113">
        <w:t>9 symbols PDSCH duration</w:t>
      </w:r>
      <w:r w:rsidR="008E319D" w:rsidRPr="00CB4113">
        <w:t xml:space="preserve"> </w:t>
      </w:r>
      <w:r w:rsidR="00CA77F8" w:rsidRPr="00CB4113">
        <w:t>(</w:t>
      </w:r>
      <w:r w:rsidR="00B50078" w:rsidRPr="00CB4113">
        <w:t xml:space="preserve">note: </w:t>
      </w:r>
      <w:r w:rsidR="00CA77F8" w:rsidRPr="00CB4113">
        <w:t>interference signal illustration is</w:t>
      </w:r>
      <w:r w:rsidR="0018429B" w:rsidRPr="00CB4113">
        <w:t xml:space="preserve"> provided</w:t>
      </w:r>
      <w:r w:rsidR="00CA77F8" w:rsidRPr="00CB4113">
        <w:t xml:space="preserve"> under </w:t>
      </w:r>
      <w:r w:rsidR="0018429B" w:rsidRPr="00CB4113">
        <w:t xml:space="preserve">an </w:t>
      </w:r>
      <w:r w:rsidR="00CA77F8" w:rsidRPr="00CB4113">
        <w:t>assumption of no PDCCH/PDSCH)</w:t>
      </w:r>
      <w:r w:rsidR="00B50078" w:rsidRPr="00CB41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50D36" w:rsidRPr="00CB4113" w14:paraId="7D054B99" w14:textId="77777777" w:rsidTr="004F4C36">
        <w:trPr>
          <w:trHeight w:val="2592"/>
        </w:trPr>
        <w:tc>
          <w:tcPr>
            <w:tcW w:w="9855" w:type="dxa"/>
            <w:shd w:val="clear" w:color="auto" w:fill="auto"/>
          </w:tcPr>
          <w:p w14:paraId="56119EC8" w14:textId="72F2B03A" w:rsidR="00050D36" w:rsidRPr="00CB4113" w:rsidRDefault="006F19B1" w:rsidP="004F4C36">
            <w:pPr>
              <w:spacing w:line="280" w:lineRule="atLeast"/>
              <w:jc w:val="center"/>
            </w:pPr>
            <w:r>
              <w:rPr>
                <w:noProof/>
              </w:rPr>
              <w:pict w14:anchorId="74495910">
                <v:shape id="_x0000_i1026" type="#_x0000_t75" style="width:438.5pt;height:2in;visibility:visible;mso-wrap-style:square">
                  <v:imagedata r:id="rId13" o:title=""/>
                </v:shape>
              </w:pict>
            </w:r>
          </w:p>
        </w:tc>
      </w:tr>
      <w:tr w:rsidR="00050D36" w:rsidRPr="001A566F" w14:paraId="538825C8" w14:textId="77777777" w:rsidTr="004F4C36">
        <w:tc>
          <w:tcPr>
            <w:tcW w:w="9855" w:type="dxa"/>
            <w:shd w:val="clear" w:color="auto" w:fill="auto"/>
          </w:tcPr>
          <w:p w14:paraId="4F3230D4" w14:textId="38A584A9" w:rsidR="00050D36" w:rsidRPr="00CB4113" w:rsidRDefault="005E5733" w:rsidP="004F4C36">
            <w:pPr>
              <w:pStyle w:val="Caption"/>
              <w:spacing w:line="280" w:lineRule="atLeast"/>
              <w:jc w:val="center"/>
            </w:pPr>
            <w:bookmarkStart w:id="4" w:name="_Ref78316046"/>
            <w:r w:rsidRPr="00CB4113">
              <w:t xml:space="preserve">Figure </w:t>
            </w:r>
            <w:r w:rsidRPr="00CB4113">
              <w:fldChar w:fldCharType="begin"/>
            </w:r>
            <w:r w:rsidRPr="00CB4113">
              <w:instrText xml:space="preserve"> SEQ Figure \* ARABIC </w:instrText>
            </w:r>
            <w:r w:rsidRPr="00CB4113">
              <w:fldChar w:fldCharType="separate"/>
            </w:r>
            <w:r w:rsidR="00543327" w:rsidRPr="00CB4113">
              <w:rPr>
                <w:noProof/>
              </w:rPr>
              <w:t>2</w:t>
            </w:r>
            <w:r w:rsidRPr="00CB4113">
              <w:fldChar w:fldCharType="end"/>
            </w:r>
            <w:bookmarkEnd w:id="4"/>
            <w:r w:rsidRPr="00CB4113">
              <w:t>. REs mapping for Scenario 1 with 9 symbols duration.</w:t>
            </w:r>
          </w:p>
        </w:tc>
      </w:tr>
    </w:tbl>
    <w:p w14:paraId="2A2AA595" w14:textId="45AA6729" w:rsidR="00CB4113" w:rsidRDefault="00CB4113" w:rsidP="00723EDF">
      <w:r w:rsidRPr="00CB4113">
        <w:t>For further analysis, we consider the similar assumptions as were agreed in RAN4 #99-e meeting agreement. The only difference is loading levels and INR values</w:t>
      </w:r>
      <w:r w:rsidR="003A67F3">
        <w:t>. The following cases are considered:</w:t>
      </w:r>
    </w:p>
    <w:p w14:paraId="35445AC0" w14:textId="24C5071D" w:rsidR="003A67F3" w:rsidRDefault="003A67F3" w:rsidP="0084249B">
      <w:pPr>
        <w:numPr>
          <w:ilvl w:val="0"/>
          <w:numId w:val="30"/>
        </w:numPr>
      </w:pPr>
      <w:r>
        <w:t>Case 1: Loading 20 %, INR 1</w:t>
      </w:r>
      <w:r w:rsidR="00214144">
        <w:t xml:space="preserve"> = 10.45 dB, INR 2 = </w:t>
      </w:r>
      <w:r w:rsidR="00F36C61">
        <w:t>4.6</w:t>
      </w:r>
      <w:r w:rsidR="00614115">
        <w:t xml:space="preserve"> dB</w:t>
      </w:r>
    </w:p>
    <w:p w14:paraId="571A1021" w14:textId="142E54F1" w:rsidR="00F36C61" w:rsidRDefault="00F36C61" w:rsidP="0084249B">
      <w:pPr>
        <w:numPr>
          <w:ilvl w:val="0"/>
          <w:numId w:val="30"/>
        </w:numPr>
      </w:pPr>
      <w:r>
        <w:t xml:space="preserve">Case 2: Loading 30 %, INR 1 = </w:t>
      </w:r>
      <w:r w:rsidR="00257A21">
        <w:t>9</w:t>
      </w:r>
      <w:r>
        <w:t>.</w:t>
      </w:r>
      <w:r w:rsidR="00257A21">
        <w:t>69</w:t>
      </w:r>
      <w:r>
        <w:t xml:space="preserve"> dB, INR 2 = </w:t>
      </w:r>
      <w:r w:rsidR="008B5610">
        <w:t>3</w:t>
      </w:r>
      <w:r>
        <w:t>.</w:t>
      </w:r>
      <w:r w:rsidR="008B5610">
        <w:t>7</w:t>
      </w:r>
      <w:r w:rsidR="00614115">
        <w:t xml:space="preserve"> dB</w:t>
      </w:r>
    </w:p>
    <w:p w14:paraId="0B5EE0A7" w14:textId="240432A2" w:rsidR="00614115" w:rsidRDefault="00614115" w:rsidP="0084249B">
      <w:pPr>
        <w:numPr>
          <w:ilvl w:val="0"/>
          <w:numId w:val="30"/>
        </w:numPr>
      </w:pPr>
      <w:r>
        <w:t xml:space="preserve">Case 3: Loading 40 %, INR 1 = </w:t>
      </w:r>
      <w:r w:rsidR="008643CC" w:rsidRPr="009214DE">
        <w:rPr>
          <w:lang w:val="en-US"/>
        </w:rPr>
        <w:t>8</w:t>
      </w:r>
      <w:r>
        <w:t>.</w:t>
      </w:r>
      <w:r w:rsidR="008643CC" w:rsidRPr="009214DE">
        <w:rPr>
          <w:lang w:val="en-US"/>
        </w:rPr>
        <w:t>7</w:t>
      </w:r>
      <w:r>
        <w:t xml:space="preserve">9 dB, INR 2 = </w:t>
      </w:r>
      <w:r w:rsidR="009214DE" w:rsidRPr="009214DE">
        <w:rPr>
          <w:lang w:val="en-US"/>
        </w:rPr>
        <w:t>2</w:t>
      </w:r>
      <w:r>
        <w:t>.7 dB</w:t>
      </w:r>
    </w:p>
    <w:p w14:paraId="236375FB" w14:textId="3FB28091" w:rsidR="009214DE" w:rsidRDefault="009214DE" w:rsidP="0084249B">
      <w:pPr>
        <w:numPr>
          <w:ilvl w:val="0"/>
          <w:numId w:val="30"/>
        </w:numPr>
      </w:pPr>
      <w:r>
        <w:t xml:space="preserve">Case </w:t>
      </w:r>
      <w:r w:rsidRPr="009214DE">
        <w:rPr>
          <w:lang w:val="en-US"/>
        </w:rPr>
        <w:t>4</w:t>
      </w:r>
      <w:r>
        <w:t xml:space="preserve">: Loading </w:t>
      </w:r>
      <w:r w:rsidRPr="00844008">
        <w:rPr>
          <w:lang w:val="en-US"/>
        </w:rPr>
        <w:t>5</w:t>
      </w:r>
      <w:r>
        <w:t xml:space="preserve">0 %, INR 1 = </w:t>
      </w:r>
      <w:r w:rsidRPr="009214DE">
        <w:rPr>
          <w:lang w:val="en-US"/>
        </w:rPr>
        <w:t>8</w:t>
      </w:r>
      <w:r>
        <w:t>.</w:t>
      </w:r>
      <w:r w:rsidR="00844008" w:rsidRPr="0084249B">
        <w:rPr>
          <w:lang w:val="en-US"/>
        </w:rPr>
        <w:t>36</w:t>
      </w:r>
      <w:r>
        <w:t xml:space="preserve"> dB, INR 2 = </w:t>
      </w:r>
      <w:r w:rsidR="0084249B" w:rsidRPr="0084249B">
        <w:rPr>
          <w:lang w:val="en-US"/>
        </w:rPr>
        <w:t>1</w:t>
      </w:r>
      <w:r>
        <w:t>.7 dB</w:t>
      </w:r>
    </w:p>
    <w:p w14:paraId="2D99FC02" w14:textId="67722C08" w:rsidR="00F36C61" w:rsidRDefault="0084249B" w:rsidP="00723EDF">
      <w:pPr>
        <w:rPr>
          <w:lang w:val="en-US"/>
        </w:rPr>
      </w:pPr>
      <w:r>
        <w:rPr>
          <w:lang w:val="en-US"/>
        </w:rPr>
        <w:t xml:space="preserve">All INR values are derived based </w:t>
      </w:r>
      <w:r w:rsidR="00AE7E32">
        <w:rPr>
          <w:lang w:val="en-US"/>
        </w:rPr>
        <w:t xml:space="preserve">on </w:t>
      </w:r>
      <w:r w:rsidR="00832A72">
        <w:rPr>
          <w:lang w:val="en-US"/>
        </w:rPr>
        <w:t>TR 36.863</w:t>
      </w:r>
      <w:r w:rsidR="0024494F">
        <w:rPr>
          <w:lang w:val="en-US"/>
        </w:rPr>
        <w:t xml:space="preserve"> </w:t>
      </w:r>
      <w:r w:rsidR="0024494F">
        <w:rPr>
          <w:lang w:val="en-US"/>
        </w:rPr>
        <w:fldChar w:fldCharType="begin"/>
      </w:r>
      <w:r w:rsidR="0024494F">
        <w:rPr>
          <w:lang w:val="en-US"/>
        </w:rPr>
        <w:instrText xml:space="preserve"> REF _Ref85793434 \n \h </w:instrText>
      </w:r>
      <w:r w:rsidR="0024494F">
        <w:rPr>
          <w:lang w:val="en-US"/>
        </w:rPr>
      </w:r>
      <w:r w:rsidR="0024494F">
        <w:rPr>
          <w:lang w:val="en-US"/>
        </w:rPr>
        <w:fldChar w:fldCharType="separate"/>
      </w:r>
      <w:r w:rsidR="0024494F">
        <w:rPr>
          <w:lang w:val="en-US"/>
        </w:rPr>
        <w:t>[4]</w:t>
      </w:r>
      <w:r w:rsidR="0024494F">
        <w:rPr>
          <w:lang w:val="en-US"/>
        </w:rPr>
        <w:fldChar w:fldCharType="end"/>
      </w:r>
      <w:r w:rsidR="00832A72">
        <w:rPr>
          <w:lang w:val="en-US"/>
        </w:rPr>
        <w:t xml:space="preserve"> Section </w:t>
      </w:r>
      <w:r w:rsidR="002A477E">
        <w:rPr>
          <w:lang w:val="en-US"/>
        </w:rPr>
        <w:t>6.3.2 and Set 10 is used from each table.</w:t>
      </w:r>
    </w:p>
    <w:p w14:paraId="53500544" w14:textId="4F7A8531" w:rsidR="008F672D" w:rsidRPr="002A477E" w:rsidRDefault="00F90988" w:rsidP="00723EDF">
      <w:r w:rsidRPr="002A477E">
        <w:t xml:space="preserve">In </w:t>
      </w:r>
      <w:r w:rsidR="002A477E" w:rsidRPr="002A477E">
        <w:fldChar w:fldCharType="begin"/>
      </w:r>
      <w:r w:rsidR="002A477E" w:rsidRPr="002A477E">
        <w:instrText xml:space="preserve"> REF _Ref78317567 \h </w:instrText>
      </w:r>
      <w:r w:rsidR="002A477E">
        <w:instrText xml:space="preserve"> \* MERGEFORMAT </w:instrText>
      </w:r>
      <w:r w:rsidR="002A477E" w:rsidRPr="002A477E">
        <w:fldChar w:fldCharType="separate"/>
      </w:r>
      <w:r w:rsidR="002A477E" w:rsidRPr="002A477E">
        <w:t xml:space="preserve">Figure </w:t>
      </w:r>
      <w:r w:rsidR="002A477E" w:rsidRPr="002A477E">
        <w:rPr>
          <w:noProof/>
        </w:rPr>
        <w:t>3</w:t>
      </w:r>
      <w:r w:rsidR="002A477E" w:rsidRPr="002A477E">
        <w:fldChar w:fldCharType="end"/>
      </w:r>
      <w:r w:rsidR="002A477E" w:rsidRPr="002A477E">
        <w:t xml:space="preserve"> </w:t>
      </w:r>
      <w:r w:rsidRPr="002A477E">
        <w:t xml:space="preserve">we provide </w:t>
      </w:r>
      <w:r w:rsidR="002A477E" w:rsidRPr="002A477E">
        <w:rPr>
          <w:lang w:val="en-US"/>
        </w:rPr>
        <w:t xml:space="preserve">the </w:t>
      </w:r>
      <w:r w:rsidR="00E27676" w:rsidRPr="002A477E">
        <w:t xml:space="preserve">results of </w:t>
      </w:r>
      <w:r w:rsidRPr="002A477E">
        <w:t xml:space="preserve">the performance analysis </w:t>
      </w:r>
      <w:r w:rsidR="006B27AD" w:rsidRPr="002A477E">
        <w:t xml:space="preserve">of </w:t>
      </w:r>
      <w:r w:rsidR="006B2E6A" w:rsidRPr="002A477E">
        <w:t xml:space="preserve">1 cell </w:t>
      </w:r>
      <w:r w:rsidR="006B27AD" w:rsidRPr="002A477E">
        <w:t>CRS</w:t>
      </w:r>
      <w:r w:rsidR="006B2E6A" w:rsidRPr="002A477E">
        <w:t>-</w:t>
      </w:r>
      <w:r w:rsidR="00FE6024" w:rsidRPr="002A477E">
        <w:t>IC and LLR weighting</w:t>
      </w:r>
      <w:r w:rsidR="002A477E" w:rsidRPr="002A477E">
        <w:t xml:space="preserve"> processing</w:t>
      </w:r>
      <w:r w:rsidR="00585F3F">
        <w:t xml:space="preserve"> for Scenario 1</w:t>
      </w:r>
      <w:r w:rsidR="006E5ABF" w:rsidRPr="002A477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A0799" w:rsidRPr="001A566F" w14:paraId="45F3A26A" w14:textId="77777777" w:rsidTr="004F4C36">
        <w:trPr>
          <w:trHeight w:val="3168"/>
        </w:trPr>
        <w:tc>
          <w:tcPr>
            <w:tcW w:w="9855" w:type="dxa"/>
            <w:gridSpan w:val="2"/>
            <w:shd w:val="clear" w:color="auto" w:fill="auto"/>
          </w:tcPr>
          <w:p w14:paraId="6513DC34" w14:textId="7C208208" w:rsidR="001A0799" w:rsidRPr="001A566F" w:rsidRDefault="006F19B1" w:rsidP="004F4C36">
            <w:pPr>
              <w:spacing w:line="280" w:lineRule="atLeast"/>
              <w:jc w:val="center"/>
              <w:rPr>
                <w:highlight w:val="yellow"/>
              </w:rPr>
            </w:pPr>
            <w:r>
              <w:rPr>
                <w:noProof/>
              </w:rPr>
              <w:lastRenderedPageBreak/>
              <w:pict w14:anchorId="23E295AC">
                <v:shape id="_x0000_i1027" type="#_x0000_t75" style="width:471pt;height:172.5pt;visibility:visible;mso-wrap-style:square">
                  <v:imagedata r:id="rId14" o:title=""/>
                </v:shape>
              </w:pict>
            </w:r>
          </w:p>
        </w:tc>
      </w:tr>
      <w:tr w:rsidR="0032739A" w:rsidRPr="001A566F" w14:paraId="2586670B" w14:textId="77777777" w:rsidTr="0032739A">
        <w:tc>
          <w:tcPr>
            <w:tcW w:w="4927" w:type="dxa"/>
            <w:shd w:val="clear" w:color="auto" w:fill="auto"/>
          </w:tcPr>
          <w:p w14:paraId="1FB18BC1" w14:textId="6530388D" w:rsidR="0032739A" w:rsidRPr="00B50446" w:rsidRDefault="006F19B1" w:rsidP="0032739A">
            <w:pPr>
              <w:pStyle w:val="Caption"/>
              <w:spacing w:line="280" w:lineRule="atLeast"/>
              <w:jc w:val="center"/>
            </w:pPr>
            <w:r>
              <w:pict w14:anchorId="0C21339B">
                <v:shape id="_x0000_i1028" type="#_x0000_t75" style="width:221.5pt;height:166pt">
                  <v:imagedata r:id="rId15" o:title=""/>
                </v:shape>
              </w:pict>
            </w:r>
          </w:p>
        </w:tc>
        <w:tc>
          <w:tcPr>
            <w:tcW w:w="4928" w:type="dxa"/>
            <w:shd w:val="clear" w:color="auto" w:fill="auto"/>
          </w:tcPr>
          <w:p w14:paraId="5CA79EDD" w14:textId="55180320" w:rsidR="0032739A" w:rsidRPr="00B50446" w:rsidRDefault="006F19B1" w:rsidP="004F4C36">
            <w:pPr>
              <w:pStyle w:val="Caption"/>
              <w:spacing w:line="280" w:lineRule="atLeast"/>
              <w:jc w:val="center"/>
            </w:pPr>
            <w:r>
              <w:pict w14:anchorId="6BE803D1">
                <v:shape id="_x0000_i1029" type="#_x0000_t75" style="width:221.5pt;height:166pt">
                  <v:imagedata r:id="rId16" o:title=""/>
                </v:shape>
              </w:pict>
            </w:r>
          </w:p>
        </w:tc>
      </w:tr>
      <w:tr w:rsidR="001A0799" w:rsidRPr="001A566F" w14:paraId="5F59DCE5" w14:textId="77777777" w:rsidTr="004F4C36">
        <w:tc>
          <w:tcPr>
            <w:tcW w:w="9855" w:type="dxa"/>
            <w:gridSpan w:val="2"/>
            <w:shd w:val="clear" w:color="auto" w:fill="auto"/>
          </w:tcPr>
          <w:p w14:paraId="2EAA8916" w14:textId="046A9285" w:rsidR="001A0799" w:rsidRPr="00B50446" w:rsidRDefault="00B60308" w:rsidP="004F4C36">
            <w:pPr>
              <w:pStyle w:val="Caption"/>
              <w:spacing w:line="280" w:lineRule="atLeast"/>
              <w:jc w:val="center"/>
            </w:pPr>
            <w:bookmarkStart w:id="5" w:name="_Ref78317567"/>
            <w:bookmarkStart w:id="6" w:name="_Ref85731158"/>
            <w:r w:rsidRPr="00B50446">
              <w:t xml:space="preserve">Figure </w:t>
            </w:r>
            <w:r w:rsidRPr="00B50446">
              <w:fldChar w:fldCharType="begin"/>
            </w:r>
            <w:r w:rsidRPr="00B50446">
              <w:instrText xml:space="preserve"> SEQ Figure \* ARABIC </w:instrText>
            </w:r>
            <w:r w:rsidRPr="00B50446">
              <w:fldChar w:fldCharType="separate"/>
            </w:r>
            <w:r w:rsidR="002A477E" w:rsidRPr="00B50446">
              <w:rPr>
                <w:noProof/>
              </w:rPr>
              <w:t>3</w:t>
            </w:r>
            <w:r w:rsidRPr="00B50446">
              <w:fldChar w:fldCharType="end"/>
            </w:r>
            <w:bookmarkEnd w:id="5"/>
            <w:r w:rsidR="00F90988" w:rsidRPr="00B50446">
              <w:t xml:space="preserve">. </w:t>
            </w:r>
            <w:r w:rsidR="00585F3F">
              <w:t>CRS-IM p</w:t>
            </w:r>
            <w:r w:rsidR="006E5ABF" w:rsidRPr="00B50446">
              <w:t xml:space="preserve">erformance </w:t>
            </w:r>
            <w:r w:rsidR="00585F3F">
              <w:t>analysis</w:t>
            </w:r>
            <w:r w:rsidR="006E5ABF" w:rsidRPr="00B50446">
              <w:t xml:space="preserve"> </w:t>
            </w:r>
            <w:r w:rsidR="00410AA3" w:rsidRPr="00B50446">
              <w:t>for Scenario 1 with 9 symbols</w:t>
            </w:r>
            <w:r w:rsidR="00C05C03" w:rsidRPr="00B50446">
              <w:t xml:space="preserve"> PDSCH</w:t>
            </w:r>
            <w:r w:rsidR="00410AA3" w:rsidRPr="00B50446">
              <w:t xml:space="preserve"> duration.</w:t>
            </w:r>
            <w:bookmarkEnd w:id="6"/>
          </w:p>
        </w:tc>
      </w:tr>
    </w:tbl>
    <w:p w14:paraId="42AD6D15" w14:textId="5AD966E7" w:rsidR="00344205" w:rsidRPr="00B50446" w:rsidRDefault="00A16185" w:rsidP="00A16185">
      <w:pPr>
        <w:tabs>
          <w:tab w:val="left" w:pos="1530"/>
        </w:tabs>
        <w:ind w:left="1530" w:hanging="1530"/>
        <w:jc w:val="both"/>
        <w:rPr>
          <w:bCs/>
          <w:i/>
          <w:iCs/>
          <w:highlight w:val="yellow"/>
          <w:lang w:val="en-US"/>
        </w:rPr>
      </w:pPr>
      <w:r w:rsidRPr="00B50446">
        <w:rPr>
          <w:bCs/>
          <w:i/>
          <w:iCs/>
          <w:lang w:val="en-US"/>
        </w:rPr>
        <w:t>Observation</w:t>
      </w:r>
      <w:r w:rsidR="005F0D22" w:rsidRPr="00B50446">
        <w:rPr>
          <w:bCs/>
          <w:i/>
          <w:iCs/>
          <w:lang w:val="en-US"/>
        </w:rPr>
        <w:t>s</w:t>
      </w:r>
      <w:r w:rsidRPr="00B50446">
        <w:rPr>
          <w:bCs/>
          <w:i/>
          <w:iCs/>
          <w:lang w:val="en-US"/>
        </w:rPr>
        <w:t xml:space="preserve"> #1:</w:t>
      </w:r>
      <w:r w:rsidRPr="00B50446">
        <w:rPr>
          <w:bCs/>
          <w:i/>
          <w:iCs/>
          <w:lang w:val="en-US"/>
        </w:rPr>
        <w:tab/>
      </w:r>
      <w:r w:rsidR="00344205" w:rsidRPr="00B50446">
        <w:rPr>
          <w:bCs/>
          <w:i/>
          <w:iCs/>
          <w:lang w:val="en-US"/>
        </w:rPr>
        <w:t>For Scenario 1 with 9 symbols PDSCH duration</w:t>
      </w:r>
    </w:p>
    <w:p w14:paraId="4C4BDCB6" w14:textId="0660684B" w:rsidR="00A16185" w:rsidRDefault="00831DA0" w:rsidP="00344205">
      <w:pPr>
        <w:numPr>
          <w:ilvl w:val="0"/>
          <w:numId w:val="20"/>
        </w:numPr>
        <w:tabs>
          <w:tab w:val="left" w:pos="1530"/>
        </w:tabs>
        <w:ind w:left="1710" w:hanging="270"/>
        <w:jc w:val="both"/>
        <w:rPr>
          <w:bCs/>
          <w:i/>
          <w:iCs/>
          <w:lang w:val="en-US"/>
        </w:rPr>
      </w:pPr>
      <w:r>
        <w:rPr>
          <w:bCs/>
          <w:i/>
          <w:iCs/>
          <w:lang w:val="en-US"/>
        </w:rPr>
        <w:t>LLR weighting</w:t>
      </w:r>
      <w:r w:rsidR="00CF6A0B" w:rsidRPr="00831DA0">
        <w:rPr>
          <w:bCs/>
          <w:i/>
          <w:iCs/>
          <w:lang w:val="en-US"/>
        </w:rPr>
        <w:t xml:space="preserve"> </w:t>
      </w:r>
      <w:r w:rsidR="00405FC5" w:rsidRPr="00831DA0">
        <w:rPr>
          <w:bCs/>
          <w:i/>
          <w:iCs/>
          <w:lang w:val="en-US"/>
        </w:rPr>
        <w:t xml:space="preserve">provides </w:t>
      </w:r>
      <w:r w:rsidR="001D2B62">
        <w:rPr>
          <w:bCs/>
          <w:i/>
          <w:iCs/>
          <w:lang w:val="en-US"/>
        </w:rPr>
        <w:t>0.8</w:t>
      </w:r>
      <w:r w:rsidR="007F683D" w:rsidRPr="00831DA0">
        <w:rPr>
          <w:bCs/>
          <w:i/>
          <w:iCs/>
          <w:lang w:val="en-US"/>
        </w:rPr>
        <w:t>-</w:t>
      </w:r>
      <w:r w:rsidR="001D2B62">
        <w:rPr>
          <w:bCs/>
          <w:i/>
          <w:iCs/>
          <w:lang w:val="en-US"/>
        </w:rPr>
        <w:t>2</w:t>
      </w:r>
      <w:r w:rsidR="007F683D" w:rsidRPr="00831DA0">
        <w:rPr>
          <w:bCs/>
          <w:i/>
          <w:iCs/>
          <w:lang w:val="en-US"/>
        </w:rPr>
        <w:t>.</w:t>
      </w:r>
      <w:r w:rsidR="001D2B62">
        <w:rPr>
          <w:bCs/>
          <w:i/>
          <w:iCs/>
          <w:lang w:val="en-US"/>
        </w:rPr>
        <w:t>1</w:t>
      </w:r>
      <w:r w:rsidR="007F683D" w:rsidRPr="00831DA0">
        <w:rPr>
          <w:bCs/>
          <w:i/>
          <w:iCs/>
          <w:lang w:val="en-US"/>
        </w:rPr>
        <w:t xml:space="preserve"> dB performance improvement</w:t>
      </w:r>
      <w:r w:rsidR="00B261CD" w:rsidRPr="00831DA0">
        <w:rPr>
          <w:bCs/>
          <w:i/>
          <w:iCs/>
          <w:lang w:val="en-US"/>
        </w:rPr>
        <w:t xml:space="preserve"> (depending on interference loading)</w:t>
      </w:r>
      <w:r w:rsidR="007F683D" w:rsidRPr="00831DA0">
        <w:rPr>
          <w:bCs/>
          <w:i/>
          <w:iCs/>
          <w:lang w:val="en-US"/>
        </w:rPr>
        <w:t xml:space="preserve"> in comparison to MMSE receiver</w:t>
      </w:r>
      <w:r w:rsidR="00C05C03" w:rsidRPr="00831DA0">
        <w:rPr>
          <w:bCs/>
          <w:i/>
          <w:iCs/>
          <w:lang w:val="en-US"/>
        </w:rPr>
        <w:t>.</w:t>
      </w:r>
    </w:p>
    <w:p w14:paraId="7368E12E" w14:textId="3F782788" w:rsidR="00831DA0" w:rsidRPr="00831DA0" w:rsidRDefault="00831DA0" w:rsidP="00831DA0">
      <w:pPr>
        <w:numPr>
          <w:ilvl w:val="0"/>
          <w:numId w:val="20"/>
        </w:numPr>
        <w:tabs>
          <w:tab w:val="left" w:pos="1530"/>
        </w:tabs>
        <w:ind w:left="1710" w:hanging="270"/>
        <w:jc w:val="both"/>
        <w:rPr>
          <w:bCs/>
          <w:i/>
          <w:iCs/>
          <w:lang w:val="en-US"/>
        </w:rPr>
      </w:pPr>
      <w:r w:rsidRPr="00831DA0">
        <w:rPr>
          <w:bCs/>
          <w:i/>
          <w:iCs/>
          <w:lang w:val="en-US"/>
        </w:rPr>
        <w:t>CRS-IC provides 2.2-3.4 dB performance improvement (depending on interference loading) in comparison to MMSE receiver</w:t>
      </w:r>
      <w:r w:rsidR="001D2B62">
        <w:rPr>
          <w:bCs/>
          <w:i/>
          <w:iCs/>
          <w:lang w:val="en-US"/>
        </w:rPr>
        <w:t xml:space="preserve"> and </w:t>
      </w:r>
      <w:r w:rsidR="00477552">
        <w:rPr>
          <w:bCs/>
          <w:i/>
          <w:iCs/>
          <w:lang w:val="en-US"/>
        </w:rPr>
        <w:t>1.0-1.9</w:t>
      </w:r>
      <w:r w:rsidR="00477552" w:rsidRPr="00477552">
        <w:rPr>
          <w:bCs/>
          <w:i/>
          <w:iCs/>
          <w:lang w:val="en-US"/>
        </w:rPr>
        <w:t xml:space="preserve"> </w:t>
      </w:r>
      <w:r w:rsidR="00477552" w:rsidRPr="00831DA0">
        <w:rPr>
          <w:bCs/>
          <w:i/>
          <w:iCs/>
          <w:lang w:val="en-US"/>
        </w:rPr>
        <w:t>dB performance improvement</w:t>
      </w:r>
      <w:r w:rsidR="00477552">
        <w:rPr>
          <w:bCs/>
          <w:i/>
          <w:iCs/>
          <w:lang w:val="en-US"/>
        </w:rPr>
        <w:t xml:space="preserve"> in comparison to LLR weighting</w:t>
      </w:r>
    </w:p>
    <w:p w14:paraId="5AC12D11" w14:textId="0AD1C9EB" w:rsidR="000966D3" w:rsidRPr="00477552" w:rsidRDefault="002A621F" w:rsidP="00723EDF">
      <w:pPr>
        <w:rPr>
          <w:lang w:val="en-US"/>
        </w:rPr>
      </w:pPr>
      <w:r w:rsidRPr="00477552">
        <w:rPr>
          <w:lang w:val="en-US"/>
        </w:rPr>
        <w:t xml:space="preserve">In </w:t>
      </w:r>
      <w:r w:rsidRPr="00477552">
        <w:rPr>
          <w:lang w:val="en-US"/>
        </w:rPr>
        <w:fldChar w:fldCharType="begin"/>
      </w:r>
      <w:r w:rsidRPr="00477552">
        <w:rPr>
          <w:lang w:val="en-US"/>
        </w:rPr>
        <w:instrText xml:space="preserve"> REF _Ref78365388 \h </w:instrText>
      </w:r>
      <w:r w:rsidR="001A566F" w:rsidRPr="00477552">
        <w:rPr>
          <w:lang w:val="en-US"/>
        </w:rPr>
        <w:instrText xml:space="preserve"> \* MERGEFORMAT </w:instrText>
      </w:r>
      <w:r w:rsidRPr="00477552">
        <w:rPr>
          <w:lang w:val="en-US"/>
        </w:rPr>
      </w:r>
      <w:r w:rsidRPr="00477552">
        <w:rPr>
          <w:lang w:val="en-US"/>
        </w:rPr>
        <w:fldChar w:fldCharType="separate"/>
      </w:r>
      <w:r w:rsidR="00A22D80" w:rsidRPr="00477552">
        <w:t xml:space="preserve">Figure </w:t>
      </w:r>
      <w:r w:rsidR="00A22D80">
        <w:rPr>
          <w:noProof/>
        </w:rPr>
        <w:t>4</w:t>
      </w:r>
      <w:r w:rsidRPr="00477552">
        <w:rPr>
          <w:lang w:val="en-US"/>
        </w:rPr>
        <w:fldChar w:fldCharType="end"/>
      </w:r>
      <w:r w:rsidRPr="00477552">
        <w:rPr>
          <w:lang w:val="en-US"/>
        </w:rPr>
        <w:t xml:space="preserve"> we provide the illustration </w:t>
      </w:r>
      <w:r w:rsidR="005D330B" w:rsidRPr="00477552">
        <w:rPr>
          <w:lang w:val="en-US"/>
        </w:rPr>
        <w:t>of REs mapping</w:t>
      </w:r>
      <w:r w:rsidR="00CF255C" w:rsidRPr="00477552">
        <w:rPr>
          <w:lang w:val="en-US"/>
        </w:rPr>
        <w:t xml:space="preserve"> for serving and interference cells</w:t>
      </w:r>
      <w:r w:rsidR="005D330B" w:rsidRPr="00477552">
        <w:rPr>
          <w:lang w:val="en-US"/>
        </w:rPr>
        <w:t xml:space="preserve"> for Scenario 2</w:t>
      </w:r>
      <w:r w:rsidR="00CF255C" w:rsidRPr="00477552">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77AEE" w:rsidRPr="00477552" w14:paraId="74FC7B1E" w14:textId="77777777" w:rsidTr="004F4C36">
        <w:tc>
          <w:tcPr>
            <w:tcW w:w="9855" w:type="dxa"/>
            <w:shd w:val="clear" w:color="auto" w:fill="auto"/>
          </w:tcPr>
          <w:p w14:paraId="074ECC33" w14:textId="5FA4C1F3" w:rsidR="00377AEE" w:rsidRPr="00477552" w:rsidRDefault="006F19B1" w:rsidP="004F4C36">
            <w:pPr>
              <w:spacing w:line="280" w:lineRule="atLeast"/>
              <w:jc w:val="center"/>
              <w:rPr>
                <w:lang w:val="en-US"/>
              </w:rPr>
            </w:pPr>
            <w:r>
              <w:rPr>
                <w:noProof/>
              </w:rPr>
              <w:pict w14:anchorId="71AEADAC">
                <v:shape id="Picture 10" o:spid="_x0000_i1030" type="#_x0000_t75" style="width:429.5pt;height:2in;visibility:visible;mso-wrap-style:square">
                  <v:imagedata r:id="rId17" o:title=""/>
                </v:shape>
              </w:pict>
            </w:r>
          </w:p>
        </w:tc>
      </w:tr>
      <w:tr w:rsidR="00377AEE" w:rsidRPr="001A566F" w14:paraId="0F90AA5A" w14:textId="77777777" w:rsidTr="004F4C36">
        <w:tc>
          <w:tcPr>
            <w:tcW w:w="9855" w:type="dxa"/>
            <w:shd w:val="clear" w:color="auto" w:fill="auto"/>
          </w:tcPr>
          <w:p w14:paraId="150C2FC1" w14:textId="6156D7E0" w:rsidR="00377AEE" w:rsidRPr="00477552" w:rsidRDefault="009F2AA9" w:rsidP="004F4C36">
            <w:pPr>
              <w:pStyle w:val="Caption"/>
              <w:spacing w:line="280" w:lineRule="atLeast"/>
              <w:jc w:val="center"/>
              <w:rPr>
                <w:lang w:val="en-US"/>
              </w:rPr>
            </w:pPr>
            <w:bookmarkStart w:id="7" w:name="_Ref78365388"/>
            <w:r w:rsidRPr="00477552">
              <w:t xml:space="preserve">Figure </w:t>
            </w:r>
            <w:r w:rsidRPr="00477552">
              <w:fldChar w:fldCharType="begin"/>
            </w:r>
            <w:r w:rsidRPr="00477552">
              <w:instrText xml:space="preserve"> SEQ Figure \* ARABIC </w:instrText>
            </w:r>
            <w:r w:rsidRPr="00477552">
              <w:fldChar w:fldCharType="separate"/>
            </w:r>
            <w:r w:rsidR="00A22D80">
              <w:rPr>
                <w:noProof/>
              </w:rPr>
              <w:t>4</w:t>
            </w:r>
            <w:r w:rsidRPr="00477552">
              <w:fldChar w:fldCharType="end"/>
            </w:r>
            <w:bookmarkEnd w:id="7"/>
            <w:r w:rsidRPr="00477552">
              <w:t>. REs mapping for Scenario 2.</w:t>
            </w:r>
          </w:p>
        </w:tc>
      </w:tr>
    </w:tbl>
    <w:p w14:paraId="794732AC" w14:textId="1B2C4199" w:rsidR="00377AEE" w:rsidRPr="00BE3EF0" w:rsidRDefault="00BE3EF0" w:rsidP="00723EDF">
      <w:pPr>
        <w:rPr>
          <w:lang w:val="en-US"/>
        </w:rPr>
      </w:pPr>
      <w:r w:rsidRPr="00BE3EF0">
        <w:rPr>
          <w:lang w:val="en-US"/>
        </w:rPr>
        <w:t>For performance analysis we consider the same simulation assumptions as for scenario 1.</w:t>
      </w:r>
    </w:p>
    <w:p w14:paraId="640B86F2" w14:textId="2F6F00FE" w:rsidR="002B6EC9" w:rsidRPr="00585F3F" w:rsidRDefault="00585F3F" w:rsidP="00723EDF">
      <w:pPr>
        <w:rPr>
          <w:lang w:val="en-US"/>
        </w:rPr>
      </w:pPr>
      <w:r w:rsidRPr="00585F3F">
        <w:rPr>
          <w:lang w:val="en-US"/>
        </w:rPr>
        <w:t xml:space="preserve">In </w:t>
      </w:r>
      <w:r w:rsidRPr="00585F3F">
        <w:rPr>
          <w:lang w:val="en-US"/>
        </w:rPr>
        <w:fldChar w:fldCharType="begin"/>
      </w:r>
      <w:r w:rsidRPr="00585F3F">
        <w:rPr>
          <w:lang w:val="en-US"/>
        </w:rPr>
        <w:instrText xml:space="preserve"> REF _Ref78367070 \h </w:instrText>
      </w:r>
      <w:r>
        <w:rPr>
          <w:lang w:val="en-US"/>
        </w:rPr>
        <w:instrText xml:space="preserve"> \* MERGEFORMAT </w:instrText>
      </w:r>
      <w:r w:rsidRPr="00585F3F">
        <w:rPr>
          <w:lang w:val="en-US"/>
        </w:rPr>
      </w:r>
      <w:r w:rsidRPr="00585F3F">
        <w:rPr>
          <w:lang w:val="en-US"/>
        </w:rPr>
        <w:fldChar w:fldCharType="separate"/>
      </w:r>
      <w:r w:rsidRPr="00585F3F">
        <w:t xml:space="preserve">Figure </w:t>
      </w:r>
      <w:r w:rsidRPr="00585F3F">
        <w:rPr>
          <w:noProof/>
        </w:rPr>
        <w:t>5</w:t>
      </w:r>
      <w:r w:rsidRPr="00585F3F">
        <w:rPr>
          <w:lang w:val="en-US"/>
        </w:rPr>
        <w:fldChar w:fldCharType="end"/>
      </w:r>
      <w:r w:rsidRPr="00585F3F">
        <w:rPr>
          <w:lang w:val="en-US"/>
        </w:rPr>
        <w:t xml:space="preserve"> </w:t>
      </w:r>
      <w:r w:rsidRPr="00585F3F">
        <w:t xml:space="preserve">we provide </w:t>
      </w:r>
      <w:r w:rsidRPr="00585F3F">
        <w:rPr>
          <w:lang w:val="en-US"/>
        </w:rPr>
        <w:t xml:space="preserve">the </w:t>
      </w:r>
      <w:r w:rsidRPr="00585F3F">
        <w:t>results of the performance analysis of 1 cell CRS-IC and LLR weighting processing for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A2706" w:rsidRPr="001A566F" w14:paraId="39D81C47" w14:textId="77777777" w:rsidTr="004F4C36">
        <w:tc>
          <w:tcPr>
            <w:tcW w:w="9855" w:type="dxa"/>
            <w:gridSpan w:val="2"/>
            <w:shd w:val="clear" w:color="auto" w:fill="auto"/>
          </w:tcPr>
          <w:p w14:paraId="6FFC3708" w14:textId="01E0B7D4" w:rsidR="009A2706" w:rsidRPr="001A566F" w:rsidRDefault="006F19B1" w:rsidP="004F4C36">
            <w:pPr>
              <w:spacing w:line="280" w:lineRule="atLeast"/>
              <w:jc w:val="center"/>
              <w:rPr>
                <w:highlight w:val="yellow"/>
                <w:lang w:val="en-US"/>
              </w:rPr>
            </w:pPr>
            <w:r>
              <w:rPr>
                <w:noProof/>
              </w:rPr>
              <w:lastRenderedPageBreak/>
              <w:pict w14:anchorId="7911179E">
                <v:shape id="Picture 5" o:spid="_x0000_i1031" type="#_x0000_t75" style="width:471pt;height:172.5pt;visibility:visible;mso-wrap-style:square">
                  <v:imagedata r:id="rId18" o:title=""/>
                </v:shape>
              </w:pict>
            </w:r>
          </w:p>
        </w:tc>
      </w:tr>
      <w:tr w:rsidR="00E10E71" w:rsidRPr="001A566F" w14:paraId="4276478D" w14:textId="77777777" w:rsidTr="00482DA5">
        <w:tc>
          <w:tcPr>
            <w:tcW w:w="4927" w:type="dxa"/>
            <w:shd w:val="clear" w:color="auto" w:fill="auto"/>
          </w:tcPr>
          <w:p w14:paraId="78C3CD16" w14:textId="1A338C18" w:rsidR="00E10E71" w:rsidRPr="00053597" w:rsidRDefault="006F19B1" w:rsidP="004F4C36">
            <w:pPr>
              <w:spacing w:line="280" w:lineRule="atLeast"/>
              <w:jc w:val="center"/>
              <w:rPr>
                <w:noProof/>
              </w:rPr>
            </w:pPr>
            <w:r>
              <w:rPr>
                <w:noProof/>
              </w:rPr>
              <w:pict w14:anchorId="23620E7C">
                <v:shape id="_x0000_i1032" type="#_x0000_t75" style="width:221.5pt;height:166pt">
                  <v:imagedata r:id="rId19" o:title=""/>
                </v:shape>
              </w:pict>
            </w:r>
          </w:p>
        </w:tc>
        <w:tc>
          <w:tcPr>
            <w:tcW w:w="4928" w:type="dxa"/>
            <w:shd w:val="clear" w:color="auto" w:fill="auto"/>
          </w:tcPr>
          <w:p w14:paraId="7C040D11" w14:textId="12C848D6" w:rsidR="00E10E71" w:rsidRPr="00053597" w:rsidRDefault="006F19B1" w:rsidP="004F4C36">
            <w:pPr>
              <w:spacing w:line="280" w:lineRule="atLeast"/>
              <w:jc w:val="center"/>
              <w:rPr>
                <w:noProof/>
              </w:rPr>
            </w:pPr>
            <w:r>
              <w:rPr>
                <w:noProof/>
              </w:rPr>
              <w:pict w14:anchorId="26EE2050">
                <v:shape id="_x0000_i1033" type="#_x0000_t75" style="width:221.5pt;height:166pt">
                  <v:imagedata r:id="rId20" o:title=""/>
                </v:shape>
              </w:pict>
            </w:r>
          </w:p>
        </w:tc>
      </w:tr>
      <w:tr w:rsidR="009A2706" w:rsidRPr="001A566F" w14:paraId="480BDAC0" w14:textId="77777777" w:rsidTr="004F4C36">
        <w:tc>
          <w:tcPr>
            <w:tcW w:w="9855" w:type="dxa"/>
            <w:gridSpan w:val="2"/>
            <w:shd w:val="clear" w:color="auto" w:fill="auto"/>
          </w:tcPr>
          <w:p w14:paraId="32C198B3" w14:textId="74781858" w:rsidR="009A2706" w:rsidRPr="001A566F" w:rsidRDefault="00543327" w:rsidP="004F4C36">
            <w:pPr>
              <w:pStyle w:val="Caption"/>
              <w:spacing w:line="280" w:lineRule="atLeast"/>
              <w:jc w:val="center"/>
              <w:rPr>
                <w:highlight w:val="yellow"/>
                <w:lang w:val="en-US"/>
              </w:rPr>
            </w:pPr>
            <w:bookmarkStart w:id="8" w:name="_Ref78367070"/>
            <w:r w:rsidRPr="00CD450B">
              <w:t xml:space="preserve">Figure </w:t>
            </w:r>
            <w:r w:rsidRPr="00CD450B">
              <w:fldChar w:fldCharType="begin"/>
            </w:r>
            <w:r w:rsidRPr="00CD450B">
              <w:instrText xml:space="preserve"> SEQ Figure \* ARABIC </w:instrText>
            </w:r>
            <w:r w:rsidRPr="00CD450B">
              <w:fldChar w:fldCharType="separate"/>
            </w:r>
            <w:r w:rsidR="00585F3F" w:rsidRPr="00CD450B">
              <w:rPr>
                <w:noProof/>
              </w:rPr>
              <w:t>5</w:t>
            </w:r>
            <w:r w:rsidRPr="00CD450B">
              <w:fldChar w:fldCharType="end"/>
            </w:r>
            <w:bookmarkEnd w:id="8"/>
            <w:r w:rsidRPr="00CD450B">
              <w:t xml:space="preserve">. </w:t>
            </w:r>
            <w:r w:rsidR="00CD450B" w:rsidRPr="00CD450B">
              <w:t>CRS-IM p</w:t>
            </w:r>
            <w:r w:rsidRPr="00CD450B">
              <w:t xml:space="preserve">erformance </w:t>
            </w:r>
            <w:r w:rsidR="00CD450B" w:rsidRPr="00CD450B">
              <w:t>analysis</w:t>
            </w:r>
            <w:r w:rsidRPr="00CD450B">
              <w:t xml:space="preserve"> for Scenario 2.</w:t>
            </w:r>
          </w:p>
        </w:tc>
      </w:tr>
    </w:tbl>
    <w:p w14:paraId="6A55E3E8" w14:textId="25448D98" w:rsidR="00134904" w:rsidRPr="00CD450B" w:rsidRDefault="00134904" w:rsidP="00134904">
      <w:pPr>
        <w:tabs>
          <w:tab w:val="left" w:pos="1530"/>
        </w:tabs>
        <w:ind w:left="1530" w:hanging="1530"/>
        <w:jc w:val="both"/>
        <w:rPr>
          <w:bCs/>
          <w:i/>
          <w:iCs/>
          <w:lang w:val="en-US"/>
        </w:rPr>
      </w:pPr>
      <w:r w:rsidRPr="00CD450B">
        <w:rPr>
          <w:bCs/>
          <w:i/>
          <w:iCs/>
          <w:lang w:val="en-US"/>
        </w:rPr>
        <w:t>Observations #</w:t>
      </w:r>
      <w:r w:rsidR="00005DD8" w:rsidRPr="00CD450B">
        <w:rPr>
          <w:bCs/>
          <w:i/>
          <w:iCs/>
          <w:lang w:val="en-US"/>
        </w:rPr>
        <w:t>2</w:t>
      </w:r>
      <w:r w:rsidRPr="00CD450B">
        <w:rPr>
          <w:bCs/>
          <w:i/>
          <w:iCs/>
          <w:lang w:val="en-US"/>
        </w:rPr>
        <w:t>:</w:t>
      </w:r>
      <w:r w:rsidRPr="00CD450B">
        <w:rPr>
          <w:bCs/>
          <w:i/>
          <w:iCs/>
          <w:lang w:val="en-US"/>
        </w:rPr>
        <w:tab/>
        <w:t xml:space="preserve">For Scenario </w:t>
      </w:r>
      <w:r w:rsidR="00C12F9F" w:rsidRPr="00CD450B">
        <w:rPr>
          <w:bCs/>
          <w:i/>
          <w:iCs/>
          <w:lang w:val="en-US"/>
        </w:rPr>
        <w:t>2</w:t>
      </w:r>
    </w:p>
    <w:p w14:paraId="50C3855B" w14:textId="372A8DFC" w:rsidR="00CD450B" w:rsidRPr="00CD450B" w:rsidRDefault="00CD450B" w:rsidP="00CD450B">
      <w:pPr>
        <w:numPr>
          <w:ilvl w:val="0"/>
          <w:numId w:val="20"/>
        </w:numPr>
        <w:tabs>
          <w:tab w:val="left" w:pos="1530"/>
        </w:tabs>
        <w:ind w:left="1710" w:hanging="270"/>
        <w:jc w:val="both"/>
        <w:rPr>
          <w:bCs/>
          <w:i/>
          <w:iCs/>
          <w:lang w:val="en-US"/>
        </w:rPr>
      </w:pPr>
      <w:r w:rsidRPr="00CD450B">
        <w:rPr>
          <w:bCs/>
          <w:i/>
          <w:iCs/>
          <w:lang w:val="en-US"/>
        </w:rPr>
        <w:t>LLR weighting provides 0.</w:t>
      </w:r>
      <w:r w:rsidR="00A77BD6">
        <w:rPr>
          <w:bCs/>
          <w:i/>
          <w:iCs/>
          <w:lang w:val="en-US"/>
        </w:rPr>
        <w:t>4</w:t>
      </w:r>
      <w:r w:rsidRPr="00CD450B">
        <w:rPr>
          <w:bCs/>
          <w:i/>
          <w:iCs/>
          <w:lang w:val="en-US"/>
        </w:rPr>
        <w:t>-</w:t>
      </w:r>
      <w:r w:rsidR="00175064">
        <w:rPr>
          <w:bCs/>
          <w:i/>
          <w:iCs/>
          <w:lang w:val="en-US"/>
        </w:rPr>
        <w:t>1</w:t>
      </w:r>
      <w:r w:rsidRPr="00CD450B">
        <w:rPr>
          <w:bCs/>
          <w:i/>
          <w:iCs/>
          <w:lang w:val="en-US"/>
        </w:rPr>
        <w:t>.</w:t>
      </w:r>
      <w:r w:rsidR="00A77BD6">
        <w:rPr>
          <w:bCs/>
          <w:i/>
          <w:iCs/>
          <w:lang w:val="en-US"/>
        </w:rPr>
        <w:t>4</w:t>
      </w:r>
      <w:r w:rsidRPr="00CD450B">
        <w:rPr>
          <w:bCs/>
          <w:i/>
          <w:iCs/>
          <w:lang w:val="en-US"/>
        </w:rPr>
        <w:t xml:space="preserve"> dB performance improvement (depending on interference loading) in comparison to MMSE receiver.</w:t>
      </w:r>
    </w:p>
    <w:p w14:paraId="77DFC547" w14:textId="6EC6F4B1" w:rsidR="00CD450B" w:rsidRPr="00CD450B" w:rsidRDefault="00CD450B" w:rsidP="00CD450B">
      <w:pPr>
        <w:numPr>
          <w:ilvl w:val="0"/>
          <w:numId w:val="20"/>
        </w:numPr>
        <w:tabs>
          <w:tab w:val="left" w:pos="1530"/>
        </w:tabs>
        <w:ind w:left="1710" w:hanging="270"/>
        <w:jc w:val="both"/>
        <w:rPr>
          <w:bCs/>
          <w:i/>
          <w:iCs/>
          <w:lang w:val="en-US"/>
        </w:rPr>
      </w:pPr>
      <w:r w:rsidRPr="00CD450B">
        <w:rPr>
          <w:bCs/>
          <w:i/>
          <w:iCs/>
          <w:lang w:val="en-US"/>
        </w:rPr>
        <w:t xml:space="preserve">CRS-IC provides </w:t>
      </w:r>
      <w:r w:rsidR="00175064">
        <w:rPr>
          <w:bCs/>
          <w:i/>
          <w:iCs/>
          <w:lang w:val="en-US"/>
        </w:rPr>
        <w:t>1</w:t>
      </w:r>
      <w:r w:rsidRPr="00CD450B">
        <w:rPr>
          <w:bCs/>
          <w:i/>
          <w:iCs/>
          <w:lang w:val="en-US"/>
        </w:rPr>
        <w:t>.</w:t>
      </w:r>
      <w:r w:rsidR="00A77BD6">
        <w:rPr>
          <w:bCs/>
          <w:i/>
          <w:iCs/>
          <w:lang w:val="en-US"/>
        </w:rPr>
        <w:t>5</w:t>
      </w:r>
      <w:r w:rsidRPr="00CD450B">
        <w:rPr>
          <w:bCs/>
          <w:i/>
          <w:iCs/>
          <w:lang w:val="en-US"/>
        </w:rPr>
        <w:t>-3.</w:t>
      </w:r>
      <w:r w:rsidR="00175064">
        <w:rPr>
          <w:bCs/>
          <w:i/>
          <w:iCs/>
          <w:lang w:val="en-US"/>
        </w:rPr>
        <w:t>0</w:t>
      </w:r>
      <w:r w:rsidRPr="00CD450B">
        <w:rPr>
          <w:bCs/>
          <w:i/>
          <w:iCs/>
          <w:lang w:val="en-US"/>
        </w:rPr>
        <w:t xml:space="preserve"> dB performance improvement (depending on interference loading) in comparison to MMSE receiver and </w:t>
      </w:r>
      <w:r w:rsidR="006F6886">
        <w:rPr>
          <w:bCs/>
          <w:i/>
          <w:iCs/>
          <w:lang w:val="en-US"/>
        </w:rPr>
        <w:t>0</w:t>
      </w:r>
      <w:r w:rsidRPr="00CD450B">
        <w:rPr>
          <w:bCs/>
          <w:i/>
          <w:iCs/>
          <w:lang w:val="en-US"/>
        </w:rPr>
        <w:t>.</w:t>
      </w:r>
      <w:r w:rsidR="006F6886">
        <w:rPr>
          <w:bCs/>
          <w:i/>
          <w:iCs/>
          <w:lang w:val="en-US"/>
        </w:rPr>
        <w:t>9</w:t>
      </w:r>
      <w:r w:rsidRPr="00CD450B">
        <w:rPr>
          <w:bCs/>
          <w:i/>
          <w:iCs/>
          <w:lang w:val="en-US"/>
        </w:rPr>
        <w:t>-1.</w:t>
      </w:r>
      <w:r w:rsidR="006F6886">
        <w:rPr>
          <w:bCs/>
          <w:i/>
          <w:iCs/>
          <w:lang w:val="en-US"/>
        </w:rPr>
        <w:t>5</w:t>
      </w:r>
      <w:r w:rsidRPr="00CD450B">
        <w:rPr>
          <w:bCs/>
          <w:i/>
          <w:iCs/>
          <w:lang w:val="en-US"/>
        </w:rPr>
        <w:t xml:space="preserve"> dB performance improvement in comparison to LLR weighting</w:t>
      </w:r>
    </w:p>
    <w:p w14:paraId="3358B18A" w14:textId="0D2C64DF" w:rsidR="008313BA" w:rsidRPr="003D4505" w:rsidRDefault="00ED3795" w:rsidP="00530A8C">
      <w:pPr>
        <w:pStyle w:val="Heading2"/>
      </w:pPr>
      <w:r w:rsidRPr="003D4505">
        <w:t xml:space="preserve">Complexity and </w:t>
      </w:r>
      <w:r w:rsidR="00530A8C" w:rsidRPr="003D4505">
        <w:t>UE p</w:t>
      </w:r>
      <w:r w:rsidR="004C13CC" w:rsidRPr="003D4505">
        <w:t>rocessing time</w:t>
      </w:r>
    </w:p>
    <w:p w14:paraId="7B266AB1" w14:textId="140FB5EB" w:rsidR="001A566F" w:rsidRPr="00F8778F" w:rsidRDefault="000744D7" w:rsidP="001A566F">
      <w:pPr>
        <w:rPr>
          <w:lang w:eastAsia="ja-JP" w:bidi="hi-IN"/>
        </w:rPr>
      </w:pPr>
      <w:r w:rsidRPr="00F8778F">
        <w:rPr>
          <w:lang w:eastAsia="ja-JP" w:bidi="hi-IN"/>
        </w:rPr>
        <w:t>In the previous RAN4 meeting the following agreement was reached</w:t>
      </w:r>
      <w:r w:rsidR="0024494F">
        <w:rPr>
          <w:lang w:eastAsia="ja-JP" w:bidi="hi-IN"/>
        </w:rPr>
        <w:t xml:space="preserve"> </w:t>
      </w:r>
      <w:r w:rsidR="0024494F">
        <w:rPr>
          <w:lang w:eastAsia="ja-JP" w:bidi="hi-IN"/>
        </w:rPr>
        <w:fldChar w:fldCharType="begin"/>
      </w:r>
      <w:r w:rsidR="0024494F">
        <w:rPr>
          <w:lang w:eastAsia="ja-JP" w:bidi="hi-IN"/>
        </w:rPr>
        <w:instrText xml:space="preserve"> REF _Ref85793642 \n \h </w:instrText>
      </w:r>
      <w:r w:rsidR="0024494F">
        <w:rPr>
          <w:lang w:eastAsia="ja-JP" w:bidi="hi-IN"/>
        </w:rPr>
      </w:r>
      <w:r w:rsidR="0024494F">
        <w:rPr>
          <w:lang w:eastAsia="ja-JP" w:bidi="hi-IN"/>
        </w:rPr>
        <w:fldChar w:fldCharType="separate"/>
      </w:r>
      <w:r w:rsidR="0024494F">
        <w:rPr>
          <w:lang w:eastAsia="ja-JP" w:bidi="hi-IN"/>
        </w:rPr>
        <w:t>[5]</w:t>
      </w:r>
      <w:r w:rsidR="0024494F">
        <w:rPr>
          <w:lang w:eastAsia="ja-JP" w:bidi="hi-IN"/>
        </w:rPr>
        <w:fldChar w:fldCharType="end"/>
      </w:r>
      <w:r w:rsidRPr="00F8778F">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744D7" w:rsidRPr="00F8778F" w14:paraId="0BF31F53" w14:textId="77777777" w:rsidTr="00050D72">
        <w:tc>
          <w:tcPr>
            <w:tcW w:w="9855" w:type="dxa"/>
            <w:shd w:val="clear" w:color="auto" w:fill="auto"/>
          </w:tcPr>
          <w:p w14:paraId="47CD2503" w14:textId="77777777" w:rsidR="001253AC" w:rsidRPr="00050D72" w:rsidRDefault="001253AC" w:rsidP="00050D72">
            <w:pPr>
              <w:numPr>
                <w:ilvl w:val="0"/>
                <w:numId w:val="8"/>
              </w:numPr>
              <w:tabs>
                <w:tab w:val="num" w:pos="284"/>
                <w:tab w:val="num" w:pos="2880"/>
              </w:tabs>
              <w:spacing w:before="60" w:after="60" w:line="280" w:lineRule="atLeast"/>
              <w:jc w:val="both"/>
              <w:rPr>
                <w:i/>
                <w:lang w:val="en-US"/>
              </w:rPr>
            </w:pPr>
            <w:r w:rsidRPr="00050D72">
              <w:rPr>
                <w:i/>
                <w:lang w:val="en-US"/>
              </w:rPr>
              <w:t>UE processing time impact of CRS-IM</w:t>
            </w:r>
          </w:p>
          <w:p w14:paraId="2411B23E" w14:textId="77777777" w:rsidR="001253AC" w:rsidRPr="00050D72" w:rsidRDefault="001253AC" w:rsidP="00050D72">
            <w:pPr>
              <w:numPr>
                <w:ilvl w:val="1"/>
                <w:numId w:val="8"/>
              </w:numPr>
              <w:tabs>
                <w:tab w:val="num" w:pos="2880"/>
              </w:tabs>
              <w:spacing w:before="60" w:after="60" w:line="280" w:lineRule="atLeast"/>
              <w:jc w:val="both"/>
              <w:rPr>
                <w:i/>
                <w:lang w:val="en-US"/>
              </w:rPr>
            </w:pPr>
            <w:r w:rsidRPr="00050D72">
              <w:rPr>
                <w:i/>
                <w:lang w:val="en-US"/>
              </w:rPr>
              <w:t xml:space="preserve">UE PDSCH processing timeline is not impacted by LLR weighting. </w:t>
            </w:r>
          </w:p>
          <w:p w14:paraId="55EFB94E" w14:textId="77777777" w:rsidR="001253AC" w:rsidRPr="00050D72" w:rsidRDefault="001253AC" w:rsidP="00050D72">
            <w:pPr>
              <w:numPr>
                <w:ilvl w:val="1"/>
                <w:numId w:val="8"/>
              </w:numPr>
              <w:tabs>
                <w:tab w:val="num" w:pos="2880"/>
              </w:tabs>
              <w:spacing w:before="60" w:after="60" w:line="280" w:lineRule="atLeast"/>
              <w:jc w:val="both"/>
              <w:rPr>
                <w:i/>
                <w:lang w:val="en-US"/>
              </w:rPr>
            </w:pPr>
            <w:r w:rsidRPr="00050D72">
              <w:rPr>
                <w:i/>
                <w:lang w:val="en-US"/>
              </w:rPr>
              <w:t>Further discuss the UE PDSCH processing timeline for CRS-IC. FFS whether the discussion can be separated for different PDSCH configurations such as:</w:t>
            </w:r>
          </w:p>
          <w:p w14:paraId="68A4DBCC" w14:textId="77777777" w:rsidR="001253AC" w:rsidRPr="00050D72" w:rsidRDefault="001253AC" w:rsidP="00050D72">
            <w:pPr>
              <w:numPr>
                <w:ilvl w:val="2"/>
                <w:numId w:val="8"/>
              </w:numPr>
              <w:tabs>
                <w:tab w:val="num" w:pos="1440"/>
                <w:tab w:val="num" w:pos="2880"/>
              </w:tabs>
              <w:spacing w:before="60" w:after="60" w:line="280" w:lineRule="atLeast"/>
              <w:jc w:val="both"/>
              <w:rPr>
                <w:i/>
                <w:lang w:val="en-US"/>
              </w:rPr>
            </w:pPr>
            <w:r w:rsidRPr="00050D72">
              <w:rPr>
                <w:rFonts w:hint="eastAsia"/>
                <w:i/>
                <w:lang w:val="en-US"/>
              </w:rPr>
              <w:t xml:space="preserve">Rank 1, QPSK and 16QAM, 20MHz CBW </w:t>
            </w:r>
          </w:p>
          <w:p w14:paraId="4CB662A5" w14:textId="453ADE7A" w:rsidR="000744D7" w:rsidRPr="00F8778F" w:rsidRDefault="001253AC" w:rsidP="00050D72">
            <w:pPr>
              <w:numPr>
                <w:ilvl w:val="2"/>
                <w:numId w:val="8"/>
              </w:numPr>
              <w:spacing w:before="60" w:after="60" w:line="280" w:lineRule="atLeast"/>
              <w:jc w:val="both"/>
              <w:rPr>
                <w:lang w:eastAsia="ja-JP" w:bidi="hi-IN"/>
              </w:rPr>
            </w:pPr>
            <w:r w:rsidRPr="00050D72">
              <w:rPr>
                <w:rFonts w:hint="eastAsia"/>
                <w:i/>
                <w:lang w:val="en-US"/>
              </w:rPr>
              <w:t>Higher rank, higher modulation order, 20MHz CB</w:t>
            </w:r>
            <w:r w:rsidRPr="00050D72">
              <w:rPr>
                <w:i/>
                <w:lang w:val="en-US"/>
              </w:rPr>
              <w:t>W</w:t>
            </w:r>
          </w:p>
        </w:tc>
      </w:tr>
    </w:tbl>
    <w:p w14:paraId="1EEC2270" w14:textId="0620EBA1" w:rsidR="000744D7" w:rsidRPr="0032659A" w:rsidRDefault="00437387" w:rsidP="001A566F">
      <w:pPr>
        <w:rPr>
          <w:lang w:eastAsia="ja-JP" w:bidi="hi-IN"/>
        </w:rPr>
      </w:pPr>
      <w:r w:rsidRPr="0032659A">
        <w:rPr>
          <w:lang w:eastAsia="ja-JP" w:bidi="hi-IN"/>
        </w:rPr>
        <w:t xml:space="preserve">In this section view provide our view on complexity of CRS-IC processing and </w:t>
      </w:r>
      <w:r w:rsidR="0032659A" w:rsidRPr="0032659A">
        <w:rPr>
          <w:lang w:eastAsia="ja-JP" w:bidi="hi-IN"/>
        </w:rPr>
        <w:t>UE processing time impact.</w:t>
      </w:r>
    </w:p>
    <w:p w14:paraId="153CEE92" w14:textId="7BAF1C5B" w:rsidR="007D0A15" w:rsidRPr="0032659A" w:rsidRDefault="007D0A15" w:rsidP="00530A8C">
      <w:pPr>
        <w:rPr>
          <w:lang w:eastAsia="ja-JP" w:bidi="hi-IN"/>
        </w:rPr>
      </w:pPr>
      <w:r w:rsidRPr="0032659A">
        <w:rPr>
          <w:lang w:eastAsia="ja-JP" w:bidi="hi-IN"/>
        </w:rPr>
        <w:t>Based on RAN1 agre</w:t>
      </w:r>
      <w:r w:rsidR="004048E9" w:rsidRPr="0032659A">
        <w:rPr>
          <w:lang w:eastAsia="ja-JP" w:bidi="hi-IN"/>
        </w:rPr>
        <w:t xml:space="preserve">ement in </w:t>
      </w:r>
      <w:r w:rsidR="008253A8" w:rsidRPr="0032659A">
        <w:rPr>
          <w:lang w:eastAsia="ja-JP" w:bidi="hi-IN"/>
        </w:rPr>
        <w:t>#90</w:t>
      </w:r>
      <w:r w:rsidR="009E1E75" w:rsidRPr="0032659A">
        <w:rPr>
          <w:lang w:eastAsia="ja-JP" w:bidi="hi-IN"/>
        </w:rPr>
        <w:t xml:space="preserve"> meeting</w:t>
      </w:r>
      <w:r w:rsidR="00862FBB" w:rsidRPr="0032659A">
        <w:rPr>
          <w:lang w:eastAsia="ja-JP" w:bidi="hi-IN"/>
        </w:rPr>
        <w:t xml:space="preserve"> (</w:t>
      </w:r>
      <w:r w:rsidR="0095173A" w:rsidRPr="0032659A">
        <w:rPr>
          <w:lang w:eastAsia="ja-JP" w:bidi="hi-IN"/>
        </w:rPr>
        <w:t>August</w:t>
      </w:r>
      <w:r w:rsidR="00862FBB" w:rsidRPr="0032659A">
        <w:rPr>
          <w:lang w:eastAsia="ja-JP" w:bidi="hi-IN"/>
        </w:rPr>
        <w:t xml:space="preserve"> 2017)</w:t>
      </w:r>
      <w:r w:rsidR="001819A0" w:rsidRPr="0032659A">
        <w:rPr>
          <w:lang w:eastAsia="ja-JP" w:bidi="hi-IN"/>
        </w:rPr>
        <w:t xml:space="preserve"> </w:t>
      </w:r>
      <w:r w:rsidR="00AB3C67">
        <w:rPr>
          <w:lang w:eastAsia="ja-JP" w:bidi="hi-IN"/>
        </w:rPr>
        <w:fldChar w:fldCharType="begin"/>
      </w:r>
      <w:r w:rsidR="00AB3C67">
        <w:rPr>
          <w:lang w:eastAsia="ja-JP" w:bidi="hi-IN"/>
        </w:rPr>
        <w:instrText xml:space="preserve"> REF _Ref78376063 \n \h </w:instrText>
      </w:r>
      <w:r w:rsidR="00AB3C67">
        <w:rPr>
          <w:lang w:eastAsia="ja-JP" w:bidi="hi-IN"/>
        </w:rPr>
      </w:r>
      <w:r w:rsidR="00AB3C67">
        <w:rPr>
          <w:lang w:eastAsia="ja-JP" w:bidi="hi-IN"/>
        </w:rPr>
        <w:fldChar w:fldCharType="separate"/>
      </w:r>
      <w:r w:rsidR="0024494F">
        <w:rPr>
          <w:lang w:eastAsia="ja-JP" w:bidi="hi-IN"/>
        </w:rPr>
        <w:t>[6]</w:t>
      </w:r>
      <w:r w:rsidR="00AB3C67">
        <w:rPr>
          <w:lang w:eastAsia="ja-JP" w:bidi="hi-IN"/>
        </w:rPr>
        <w:fldChar w:fldCharType="end"/>
      </w:r>
      <w:r w:rsidR="00E3162C">
        <w:rPr>
          <w:lang w:eastAsia="ja-JP" w:bidi="hi-IN"/>
        </w:rPr>
        <w:t xml:space="preserve"> </w:t>
      </w:r>
      <w:r w:rsidR="00862FBB" w:rsidRPr="0032659A">
        <w:rPr>
          <w:lang w:eastAsia="ja-JP" w:bidi="hi-IN"/>
        </w:rPr>
        <w:t>the following assumptions were considered for definition on UE processing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2FBB" w:rsidRPr="001A566F" w14:paraId="3042E0BC" w14:textId="77777777" w:rsidTr="004F4C36">
        <w:tc>
          <w:tcPr>
            <w:tcW w:w="9855" w:type="dxa"/>
            <w:shd w:val="clear" w:color="auto" w:fill="auto"/>
          </w:tcPr>
          <w:p w14:paraId="62427B15" w14:textId="7C054809" w:rsidR="00EE4233" w:rsidRPr="0032659A" w:rsidRDefault="00EE4233" w:rsidP="004F4C36">
            <w:pPr>
              <w:numPr>
                <w:ilvl w:val="0"/>
                <w:numId w:val="8"/>
              </w:numPr>
              <w:tabs>
                <w:tab w:val="num" w:pos="284"/>
                <w:tab w:val="num" w:pos="2880"/>
              </w:tabs>
              <w:spacing w:before="60" w:after="60" w:line="280" w:lineRule="atLeast"/>
              <w:jc w:val="both"/>
              <w:rPr>
                <w:i/>
                <w:lang w:val="en-US"/>
              </w:rPr>
            </w:pPr>
            <w:r w:rsidRPr="0032659A">
              <w:rPr>
                <w:i/>
                <w:lang w:val="en-US"/>
              </w:rPr>
              <w:t>Single carrier / Single BWP / Single TRP</w:t>
            </w:r>
          </w:p>
          <w:p w14:paraId="2B78C493"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Full range of MCS and multi-layer support up to the 4-layer MIMO and 256-QAM</w:t>
            </w:r>
          </w:p>
          <w:p w14:paraId="5319FD1D" w14:textId="3455C691"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lastRenderedPageBreak/>
              <w:t>Up to 3300 active subcarriers</w:t>
            </w:r>
          </w:p>
          <w:p w14:paraId="271026D7" w14:textId="77777777" w:rsidR="00EE4233" w:rsidRPr="0032659A" w:rsidRDefault="00EE4233" w:rsidP="004F4C36">
            <w:pPr>
              <w:numPr>
                <w:ilvl w:val="0"/>
                <w:numId w:val="8"/>
              </w:numPr>
              <w:tabs>
                <w:tab w:val="num" w:pos="284"/>
                <w:tab w:val="num" w:pos="2880"/>
              </w:tabs>
              <w:spacing w:before="60" w:after="60" w:line="280" w:lineRule="atLeast"/>
              <w:jc w:val="both"/>
              <w:rPr>
                <w:i/>
                <w:lang w:val="en-US"/>
              </w:rPr>
            </w:pPr>
            <w:r w:rsidRPr="0032659A">
              <w:rPr>
                <w:i/>
                <w:lang w:val="en-US"/>
              </w:rPr>
              <w:t>PDCCH</w:t>
            </w:r>
          </w:p>
          <w:p w14:paraId="31AECFC3"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Same numerology / BWP as PDSCH</w:t>
            </w:r>
          </w:p>
          <w:p w14:paraId="1A653486"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Single grant monitored for PDSCH</w:t>
            </w:r>
          </w:p>
          <w:p w14:paraId="379CB380"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rFonts w:hint="eastAsia"/>
                <w:i/>
                <w:lang w:val="en-US"/>
              </w:rPr>
              <w:t>44</w:t>
            </w:r>
            <w:r w:rsidRPr="0032659A">
              <w:rPr>
                <w:i/>
                <w:lang w:val="en-US"/>
              </w:rPr>
              <w:t xml:space="preserve"> blind decodes, single symbol CORESET</w:t>
            </w:r>
          </w:p>
          <w:p w14:paraId="119EFF88" w14:textId="77777777" w:rsidR="00EE4233" w:rsidRPr="0032659A" w:rsidRDefault="00EE4233" w:rsidP="004F4C36">
            <w:pPr>
              <w:numPr>
                <w:ilvl w:val="0"/>
                <w:numId w:val="8"/>
              </w:numPr>
              <w:tabs>
                <w:tab w:val="num" w:pos="284"/>
                <w:tab w:val="num" w:pos="2880"/>
              </w:tabs>
              <w:spacing w:before="60" w:after="60" w:line="280" w:lineRule="atLeast"/>
              <w:jc w:val="both"/>
              <w:rPr>
                <w:i/>
                <w:lang w:val="en-US"/>
              </w:rPr>
            </w:pPr>
            <w:r w:rsidRPr="0032659A">
              <w:rPr>
                <w:i/>
                <w:lang w:val="en-US"/>
              </w:rPr>
              <w:t>PDSCH</w:t>
            </w:r>
          </w:p>
          <w:p w14:paraId="1BBDC991"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PDSCH does not precede PDCCH</w:t>
            </w:r>
          </w:p>
          <w:p w14:paraId="5AEA8C40"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14-symbol slot-based scheduling</w:t>
            </w:r>
          </w:p>
          <w:p w14:paraId="73136583" w14:textId="77777777" w:rsidR="00EE4233" w:rsidRPr="0032659A" w:rsidRDefault="00EE4233" w:rsidP="004F4C36">
            <w:pPr>
              <w:numPr>
                <w:ilvl w:val="1"/>
                <w:numId w:val="8"/>
              </w:numPr>
              <w:tabs>
                <w:tab w:val="num" w:pos="720"/>
                <w:tab w:val="num" w:pos="2880"/>
              </w:tabs>
              <w:spacing w:before="60" w:after="60" w:line="280" w:lineRule="atLeast"/>
              <w:jc w:val="both"/>
              <w:rPr>
                <w:i/>
                <w:lang w:val="en-US"/>
              </w:rPr>
            </w:pPr>
            <w:r w:rsidRPr="0032659A">
              <w:rPr>
                <w:i/>
                <w:lang w:val="en-US"/>
              </w:rPr>
              <w:t>Frequency-first RE-mapping, no time-interleaving of CBs across TB</w:t>
            </w:r>
          </w:p>
          <w:p w14:paraId="4A2A52DE" w14:textId="77777777" w:rsidR="00EE4233" w:rsidRPr="0032659A" w:rsidRDefault="00EE4233" w:rsidP="004F4C36">
            <w:pPr>
              <w:numPr>
                <w:ilvl w:val="0"/>
                <w:numId w:val="8"/>
              </w:numPr>
              <w:tabs>
                <w:tab w:val="num" w:pos="284"/>
                <w:tab w:val="num" w:pos="2880"/>
              </w:tabs>
              <w:spacing w:before="60" w:after="60" w:line="280" w:lineRule="atLeast"/>
              <w:jc w:val="both"/>
              <w:rPr>
                <w:i/>
                <w:lang w:val="en-US"/>
              </w:rPr>
            </w:pPr>
            <w:r w:rsidRPr="0032659A">
              <w:rPr>
                <w:i/>
                <w:lang w:val="en-US"/>
              </w:rPr>
              <w:t xml:space="preserve">PUCCH </w:t>
            </w:r>
          </w:p>
          <w:p w14:paraId="135B4A6D" w14:textId="54B9E74A" w:rsidR="00862FBB" w:rsidRPr="0032659A" w:rsidRDefault="00EE4233" w:rsidP="004F4C36">
            <w:pPr>
              <w:numPr>
                <w:ilvl w:val="1"/>
                <w:numId w:val="8"/>
              </w:numPr>
              <w:tabs>
                <w:tab w:val="num" w:pos="720"/>
                <w:tab w:val="num" w:pos="2880"/>
              </w:tabs>
              <w:spacing w:before="60" w:after="60" w:line="280" w:lineRule="atLeast"/>
              <w:jc w:val="both"/>
              <w:rPr>
                <w:lang w:val="en-US" w:eastAsia="ja-JP" w:bidi="hi-IN"/>
              </w:rPr>
            </w:pPr>
            <w:r w:rsidRPr="0032659A">
              <w:rPr>
                <w:i/>
                <w:lang w:val="en-US"/>
              </w:rPr>
              <w:t>Short formats for HARQ-ACK</w:t>
            </w:r>
          </w:p>
        </w:tc>
      </w:tr>
    </w:tbl>
    <w:p w14:paraId="2D498ED2" w14:textId="42CCBD37" w:rsidR="00F82B25" w:rsidRPr="00245B55" w:rsidRDefault="00F82B25" w:rsidP="00530A8C">
      <w:pPr>
        <w:rPr>
          <w:lang w:eastAsia="ja-JP" w:bidi="hi-IN"/>
        </w:rPr>
      </w:pPr>
      <w:r w:rsidRPr="00D77030">
        <w:rPr>
          <w:lang w:eastAsia="ja-JP" w:bidi="hi-IN"/>
        </w:rPr>
        <w:lastRenderedPageBreak/>
        <w:t xml:space="preserve">Based on the previous meeting agreement, LLR weighting does not have impact of </w:t>
      </w:r>
      <w:r w:rsidR="0008540C" w:rsidRPr="00D77030">
        <w:rPr>
          <w:lang w:eastAsia="ja-JP" w:bidi="hi-IN"/>
        </w:rPr>
        <w:t>UE PDSCH processing</w:t>
      </w:r>
      <w:r w:rsidR="000969B0">
        <w:rPr>
          <w:lang w:eastAsia="ja-JP" w:bidi="hi-IN"/>
        </w:rPr>
        <w:t xml:space="preserve"> time</w:t>
      </w:r>
      <w:r w:rsidR="0008540C" w:rsidRPr="00D77030">
        <w:rPr>
          <w:lang w:eastAsia="ja-JP" w:bidi="hi-IN"/>
        </w:rPr>
        <w:t xml:space="preserve">. Based on our companion paper </w:t>
      </w:r>
      <w:r w:rsidR="0024494F">
        <w:rPr>
          <w:lang w:eastAsia="ja-JP" w:bidi="hi-IN"/>
        </w:rPr>
        <w:fldChar w:fldCharType="begin"/>
      </w:r>
      <w:r w:rsidR="0024494F">
        <w:rPr>
          <w:lang w:eastAsia="ja-JP" w:bidi="hi-IN"/>
        </w:rPr>
        <w:instrText xml:space="preserve"> REF _Ref85792981 \n \h </w:instrText>
      </w:r>
      <w:r w:rsidR="0024494F">
        <w:rPr>
          <w:lang w:eastAsia="ja-JP" w:bidi="hi-IN"/>
        </w:rPr>
      </w:r>
      <w:r w:rsidR="0024494F">
        <w:rPr>
          <w:lang w:eastAsia="ja-JP" w:bidi="hi-IN"/>
        </w:rPr>
        <w:fldChar w:fldCharType="separate"/>
      </w:r>
      <w:r w:rsidR="0024494F">
        <w:rPr>
          <w:lang w:eastAsia="ja-JP" w:bidi="hi-IN"/>
        </w:rPr>
        <w:t>[2]</w:t>
      </w:r>
      <w:r w:rsidR="0024494F">
        <w:rPr>
          <w:lang w:eastAsia="ja-JP" w:bidi="hi-IN"/>
        </w:rPr>
        <w:fldChar w:fldCharType="end"/>
      </w:r>
      <w:r w:rsidR="0008540C" w:rsidRPr="00D77030">
        <w:rPr>
          <w:lang w:eastAsia="ja-JP" w:bidi="hi-IN"/>
        </w:rPr>
        <w:t xml:space="preserve">, </w:t>
      </w:r>
      <w:r w:rsidR="00A200FE" w:rsidRPr="00D77030">
        <w:rPr>
          <w:lang w:eastAsia="ja-JP" w:bidi="hi-IN"/>
        </w:rPr>
        <w:t xml:space="preserve">list of parameters of neighbouring cell </w:t>
      </w:r>
      <w:r w:rsidR="00697788" w:rsidRPr="00D77030">
        <w:rPr>
          <w:lang w:eastAsia="ja-JP" w:bidi="hi-IN"/>
        </w:rPr>
        <w:t xml:space="preserve">CRS signal which is required </w:t>
      </w:r>
      <w:r w:rsidR="00A7520B" w:rsidRPr="00D77030">
        <w:rPr>
          <w:lang w:eastAsia="ja-JP" w:bidi="hi-IN"/>
        </w:rPr>
        <w:t xml:space="preserve">for </w:t>
      </w:r>
      <w:r w:rsidR="00D77030" w:rsidRPr="00D77030">
        <w:rPr>
          <w:lang w:eastAsia="ja-JP" w:bidi="hi-IN"/>
        </w:rPr>
        <w:t xml:space="preserve">work of </w:t>
      </w:r>
      <w:r w:rsidR="00A7520B" w:rsidRPr="00D77030">
        <w:rPr>
          <w:lang w:eastAsia="ja-JP" w:bidi="hi-IN"/>
        </w:rPr>
        <w:t xml:space="preserve">CRS-IC and LLR weighting </w:t>
      </w:r>
      <w:r w:rsidR="00D77030" w:rsidRPr="00D77030">
        <w:rPr>
          <w:lang w:eastAsia="ja-JP" w:bidi="hi-IN"/>
        </w:rPr>
        <w:t>is same.</w:t>
      </w:r>
      <w:r w:rsidR="00D77030">
        <w:rPr>
          <w:lang w:eastAsia="ja-JP" w:bidi="hi-IN"/>
        </w:rPr>
        <w:t xml:space="preserve"> Therefore, we can assume that even if detection of some parameters is required</w:t>
      </w:r>
      <w:r w:rsidR="000969B0">
        <w:rPr>
          <w:lang w:eastAsia="ja-JP" w:bidi="hi-IN"/>
        </w:rPr>
        <w:t xml:space="preserve"> then it does not have impact on </w:t>
      </w:r>
      <w:r w:rsidR="000969B0" w:rsidRPr="00D77030">
        <w:rPr>
          <w:lang w:eastAsia="ja-JP" w:bidi="hi-IN"/>
        </w:rPr>
        <w:t>UE PDSCH processing</w:t>
      </w:r>
      <w:r w:rsidR="000969B0">
        <w:rPr>
          <w:lang w:eastAsia="ja-JP" w:bidi="hi-IN"/>
        </w:rPr>
        <w:t xml:space="preserve"> time.</w:t>
      </w:r>
      <w:r w:rsidR="005349A9">
        <w:rPr>
          <w:lang w:val="en-US" w:eastAsia="ja-JP" w:bidi="hi-IN"/>
        </w:rPr>
        <w:t xml:space="preserve"> In this case, we can only estimate the complexity of CRS channel estimation processing </w:t>
      </w:r>
      <w:r w:rsidR="009629A1">
        <w:rPr>
          <w:lang w:val="en-US" w:eastAsia="ja-JP" w:bidi="hi-IN"/>
        </w:rPr>
        <w:t xml:space="preserve">which is done for CRS-IC processing and </w:t>
      </w:r>
      <w:r w:rsidR="004F6656">
        <w:rPr>
          <w:lang w:val="en-US" w:eastAsia="ja-JP" w:bidi="hi-IN"/>
        </w:rPr>
        <w:t xml:space="preserve">is not used in </w:t>
      </w:r>
      <w:r w:rsidR="00B32539" w:rsidRPr="00D77030">
        <w:rPr>
          <w:lang w:eastAsia="ja-JP" w:bidi="hi-IN"/>
        </w:rPr>
        <w:t>LLR weighting</w:t>
      </w:r>
      <w:r w:rsidR="00B32539">
        <w:rPr>
          <w:lang w:eastAsia="ja-JP" w:bidi="hi-IN"/>
        </w:rPr>
        <w:t xml:space="preserve">. </w:t>
      </w:r>
      <w:r w:rsidR="001F4473">
        <w:rPr>
          <w:lang w:eastAsia="ja-JP" w:bidi="hi-IN"/>
        </w:rPr>
        <w:t xml:space="preserve">In </w:t>
      </w:r>
      <w:r w:rsidR="0020687B">
        <w:rPr>
          <w:lang w:eastAsia="ja-JP" w:bidi="hi-IN"/>
        </w:rPr>
        <w:fldChar w:fldCharType="begin"/>
      </w:r>
      <w:r w:rsidR="0020687B">
        <w:rPr>
          <w:lang w:eastAsia="ja-JP" w:bidi="hi-IN"/>
        </w:rPr>
        <w:instrText xml:space="preserve"> REF _Ref85744706 \h </w:instrText>
      </w:r>
      <w:r w:rsidR="0020687B">
        <w:rPr>
          <w:lang w:eastAsia="ja-JP" w:bidi="hi-IN"/>
        </w:rPr>
      </w:r>
      <w:r w:rsidR="0020687B">
        <w:rPr>
          <w:lang w:eastAsia="ja-JP" w:bidi="hi-IN"/>
        </w:rPr>
        <w:fldChar w:fldCharType="separate"/>
      </w:r>
      <w:r w:rsidR="0020687B">
        <w:t xml:space="preserve">Table </w:t>
      </w:r>
      <w:r w:rsidR="0020687B">
        <w:rPr>
          <w:noProof/>
        </w:rPr>
        <w:t>1</w:t>
      </w:r>
      <w:r w:rsidR="0020687B">
        <w:rPr>
          <w:lang w:eastAsia="ja-JP" w:bidi="hi-IN"/>
        </w:rPr>
        <w:fldChar w:fldCharType="end"/>
      </w:r>
      <w:r w:rsidR="0020687B">
        <w:rPr>
          <w:lang w:eastAsia="ja-JP" w:bidi="hi-IN"/>
        </w:rPr>
        <w:t xml:space="preserve"> we provide the estimation o</w:t>
      </w:r>
      <w:r w:rsidR="00B73B97">
        <w:rPr>
          <w:lang w:eastAsia="ja-JP" w:bidi="hi-IN"/>
        </w:rPr>
        <w:t>f</w:t>
      </w:r>
      <w:r w:rsidR="0020687B">
        <w:rPr>
          <w:lang w:eastAsia="ja-JP" w:bidi="hi-IN"/>
        </w:rPr>
        <w:t xml:space="preserve"> how many resource elements need to process in different receive processing steps for </w:t>
      </w:r>
      <w:r w:rsidR="00562C4A">
        <w:rPr>
          <w:lang w:eastAsia="ja-JP" w:bidi="hi-IN"/>
        </w:rPr>
        <w:t>CRS-I</w:t>
      </w:r>
      <w:r w:rsidR="00245B55">
        <w:rPr>
          <w:lang w:eastAsia="ja-JP" w:bidi="hi-IN"/>
        </w:rPr>
        <w:t>C</w:t>
      </w:r>
      <w:r w:rsidR="00562C4A">
        <w:rPr>
          <w:lang w:eastAsia="ja-JP" w:bidi="hi-IN"/>
        </w:rPr>
        <w:t xml:space="preserve"> processing in scenario with 20 MHz CBW, 15 k</w:t>
      </w:r>
      <w:r w:rsidR="007304DC">
        <w:rPr>
          <w:lang w:eastAsia="ja-JP" w:bidi="hi-IN"/>
        </w:rPr>
        <w:t>Hz</w:t>
      </w:r>
      <w:r w:rsidR="00562C4A">
        <w:rPr>
          <w:lang w:eastAsia="ja-JP" w:bidi="hi-IN"/>
        </w:rPr>
        <w:t xml:space="preserve"> SCS and Rank 1 PDSCH transmission</w:t>
      </w:r>
      <w:r w:rsidR="00245B55">
        <w:rPr>
          <w:lang w:eastAsia="ja-JP" w:bidi="hi-IN"/>
        </w:rPr>
        <w:t xml:space="preserve"> (which is typical scenario for CRS-IC processing)</w:t>
      </w:r>
      <w:r w:rsidR="007304DC">
        <w:rPr>
          <w:lang w:eastAsia="ja-JP" w:bidi="hi-IN"/>
        </w:rPr>
        <w:t xml:space="preserve"> and </w:t>
      </w:r>
      <w:r w:rsidR="00245B55">
        <w:rPr>
          <w:lang w:eastAsia="ja-JP" w:bidi="hi-IN"/>
        </w:rPr>
        <w:t>baseline processing is</w:t>
      </w:r>
      <w:r w:rsidR="00245B55" w:rsidRPr="00245B55">
        <w:rPr>
          <w:lang w:eastAsia="ja-JP" w:bidi="hi-IN"/>
        </w:rPr>
        <w:t xml:space="preserve"> scenario</w:t>
      </w:r>
      <w:r w:rsidR="00245B55">
        <w:rPr>
          <w:lang w:eastAsia="ja-JP" w:bidi="hi-IN"/>
        </w:rPr>
        <w:t xml:space="preserve"> whi</w:t>
      </w:r>
      <w:r w:rsidR="00CE61BA">
        <w:rPr>
          <w:lang w:eastAsia="ja-JP" w:bidi="hi-IN"/>
        </w:rPr>
        <w:t>c</w:t>
      </w:r>
      <w:r w:rsidR="00245B55">
        <w:rPr>
          <w:lang w:eastAsia="ja-JP" w:bidi="hi-IN"/>
        </w:rPr>
        <w:t>h was used</w:t>
      </w:r>
      <w:r w:rsidR="00245B55" w:rsidRPr="00245B55">
        <w:rPr>
          <w:lang w:eastAsia="ja-JP" w:bidi="hi-IN"/>
        </w:rPr>
        <w:t xml:space="preserve"> for definition on UE processing time</w:t>
      </w:r>
      <w:r w:rsidR="00245B55">
        <w:rPr>
          <w:lang w:eastAsia="ja-JP" w:bidi="hi-IN"/>
        </w:rPr>
        <w:t>.</w:t>
      </w:r>
    </w:p>
    <w:p w14:paraId="1D9D60C9" w14:textId="334A4338" w:rsidR="00EB75E4" w:rsidRDefault="00EB75E4" w:rsidP="00EB75E4">
      <w:pPr>
        <w:pStyle w:val="Caption"/>
      </w:pPr>
      <w:bookmarkStart w:id="9" w:name="_Ref85744706"/>
      <w:r>
        <w:t xml:space="preserve">Table </w:t>
      </w:r>
      <w:r>
        <w:fldChar w:fldCharType="begin"/>
      </w:r>
      <w:r>
        <w:instrText xml:space="preserve"> SEQ Table \* ARABIC </w:instrText>
      </w:r>
      <w:r>
        <w:fldChar w:fldCharType="separate"/>
      </w:r>
      <w:r>
        <w:rPr>
          <w:noProof/>
        </w:rPr>
        <w:t>1</w:t>
      </w:r>
      <w:r>
        <w:fldChar w:fldCharType="end"/>
      </w:r>
      <w:bookmarkEnd w:id="9"/>
      <w:r>
        <w:t>.</w:t>
      </w:r>
      <w:r w:rsidR="00F82B25">
        <w:t xml:space="preserve"> Analysis of receive processing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050D72" w:rsidRPr="00050D72" w14:paraId="780F3265" w14:textId="77777777" w:rsidTr="00050D72">
        <w:tc>
          <w:tcPr>
            <w:tcW w:w="3285" w:type="dxa"/>
            <w:shd w:val="clear" w:color="auto" w:fill="DEEAF6"/>
          </w:tcPr>
          <w:p w14:paraId="12AD7EF4" w14:textId="77777777" w:rsidR="00D828D7" w:rsidRPr="00531312" w:rsidRDefault="00D828D7" w:rsidP="00050D72">
            <w:pPr>
              <w:spacing w:line="280" w:lineRule="atLeast"/>
              <w:jc w:val="both"/>
              <w:rPr>
                <w:lang w:eastAsia="ja-JP" w:bidi="hi-IN"/>
              </w:rPr>
            </w:pPr>
          </w:p>
        </w:tc>
        <w:tc>
          <w:tcPr>
            <w:tcW w:w="3285" w:type="dxa"/>
            <w:shd w:val="clear" w:color="auto" w:fill="DEEAF6"/>
            <w:vAlign w:val="center"/>
          </w:tcPr>
          <w:p w14:paraId="31F934CE" w14:textId="77777777" w:rsidR="00D828D7" w:rsidRPr="00531312" w:rsidRDefault="00DB32E7" w:rsidP="00050D72">
            <w:pPr>
              <w:spacing w:line="280" w:lineRule="atLeast"/>
              <w:jc w:val="center"/>
              <w:rPr>
                <w:lang w:eastAsia="ja-JP" w:bidi="hi-IN"/>
              </w:rPr>
            </w:pPr>
            <w:r w:rsidRPr="00531312">
              <w:rPr>
                <w:lang w:eastAsia="ja-JP" w:bidi="hi-IN"/>
              </w:rPr>
              <w:t>Reference scenario for definition on UE processing time</w:t>
            </w:r>
          </w:p>
          <w:p w14:paraId="24EC08C5" w14:textId="1C93E931" w:rsidR="005227F8" w:rsidRPr="00531312" w:rsidRDefault="005227F8" w:rsidP="00050D72">
            <w:pPr>
              <w:spacing w:line="280" w:lineRule="atLeast"/>
              <w:jc w:val="center"/>
              <w:rPr>
                <w:lang w:eastAsia="ja-JP" w:bidi="hi-IN"/>
              </w:rPr>
            </w:pPr>
            <w:r w:rsidRPr="00531312">
              <w:rPr>
                <w:lang w:eastAsia="ja-JP" w:bidi="hi-IN"/>
              </w:rPr>
              <w:t>(50 MHz, 15 kHz, 270 PRBs)</w:t>
            </w:r>
          </w:p>
        </w:tc>
        <w:tc>
          <w:tcPr>
            <w:tcW w:w="3285" w:type="dxa"/>
            <w:shd w:val="clear" w:color="auto" w:fill="DEEAF6"/>
            <w:vAlign w:val="center"/>
          </w:tcPr>
          <w:p w14:paraId="50C53F7E" w14:textId="307CB64C" w:rsidR="00D828D7" w:rsidRPr="00531312" w:rsidRDefault="006A494E" w:rsidP="00050D72">
            <w:pPr>
              <w:spacing w:line="280" w:lineRule="atLeast"/>
              <w:jc w:val="center"/>
              <w:rPr>
                <w:lang w:eastAsia="ja-JP" w:bidi="hi-IN"/>
              </w:rPr>
            </w:pPr>
            <w:r w:rsidRPr="00531312">
              <w:rPr>
                <w:lang w:eastAsia="ja-JP" w:bidi="hi-IN"/>
              </w:rPr>
              <w:t>Scenario for CRS-I</w:t>
            </w:r>
            <w:r w:rsidR="00245B55">
              <w:rPr>
                <w:lang w:eastAsia="ja-JP" w:bidi="hi-IN"/>
              </w:rPr>
              <w:t>C</w:t>
            </w:r>
            <w:r w:rsidRPr="00531312">
              <w:rPr>
                <w:lang w:eastAsia="ja-JP" w:bidi="hi-IN"/>
              </w:rPr>
              <w:t xml:space="preserve"> processing</w:t>
            </w:r>
          </w:p>
          <w:p w14:paraId="0E1934E7" w14:textId="4B7FC503" w:rsidR="005227F8" w:rsidRPr="00531312" w:rsidRDefault="005227F8" w:rsidP="00050D72">
            <w:pPr>
              <w:spacing w:line="280" w:lineRule="atLeast"/>
              <w:jc w:val="center"/>
              <w:rPr>
                <w:lang w:eastAsia="ja-JP" w:bidi="hi-IN"/>
              </w:rPr>
            </w:pPr>
            <w:r w:rsidRPr="00531312">
              <w:rPr>
                <w:lang w:eastAsia="ja-JP" w:bidi="hi-IN"/>
              </w:rPr>
              <w:t xml:space="preserve">(20 MHz, 15 kHz, </w:t>
            </w:r>
            <w:r w:rsidR="00D353E3" w:rsidRPr="00531312">
              <w:rPr>
                <w:lang w:eastAsia="ja-JP" w:bidi="hi-IN"/>
              </w:rPr>
              <w:t>106</w:t>
            </w:r>
            <w:r w:rsidRPr="00531312">
              <w:rPr>
                <w:lang w:eastAsia="ja-JP" w:bidi="hi-IN"/>
              </w:rPr>
              <w:t xml:space="preserve"> PRBs)</w:t>
            </w:r>
          </w:p>
        </w:tc>
      </w:tr>
      <w:tr w:rsidR="00050D72" w:rsidRPr="00050D72" w14:paraId="6DC8960B" w14:textId="77777777" w:rsidTr="00050D72">
        <w:tc>
          <w:tcPr>
            <w:tcW w:w="3285" w:type="dxa"/>
            <w:shd w:val="clear" w:color="auto" w:fill="DEEAF6"/>
            <w:vAlign w:val="center"/>
          </w:tcPr>
          <w:p w14:paraId="7A0D3A88" w14:textId="08EC1AE7" w:rsidR="00D828D7" w:rsidRPr="00531312" w:rsidRDefault="00D828D7" w:rsidP="00050D72">
            <w:pPr>
              <w:spacing w:line="280" w:lineRule="atLeast"/>
              <w:rPr>
                <w:lang w:eastAsia="ja-JP" w:bidi="hi-IN"/>
              </w:rPr>
            </w:pPr>
            <w:r w:rsidRPr="00531312">
              <w:rPr>
                <w:lang w:eastAsia="ja-JP" w:bidi="hi-IN"/>
              </w:rPr>
              <w:t xml:space="preserve">LS channel estimation for </w:t>
            </w:r>
            <w:r w:rsidR="00DB32E7" w:rsidRPr="00531312">
              <w:rPr>
                <w:lang w:eastAsia="ja-JP" w:bidi="hi-IN"/>
              </w:rPr>
              <w:t>serving DMRS</w:t>
            </w:r>
            <w:r w:rsidR="00211F16">
              <w:rPr>
                <w:lang w:eastAsia="ja-JP" w:bidi="hi-IN"/>
              </w:rPr>
              <w:t xml:space="preserve"> REs</w:t>
            </w:r>
          </w:p>
        </w:tc>
        <w:tc>
          <w:tcPr>
            <w:tcW w:w="3285" w:type="dxa"/>
            <w:shd w:val="clear" w:color="auto" w:fill="auto"/>
          </w:tcPr>
          <w:p w14:paraId="1C052099" w14:textId="0BC05D29" w:rsidR="00531312" w:rsidRPr="00531312" w:rsidRDefault="00E3505C" w:rsidP="00050D72">
            <w:pPr>
              <w:spacing w:line="280" w:lineRule="atLeast"/>
              <w:jc w:val="both"/>
              <w:rPr>
                <w:lang w:eastAsia="ja-JP" w:bidi="hi-IN"/>
              </w:rPr>
            </w:pPr>
            <w:r w:rsidRPr="00531312">
              <w:rPr>
                <w:lang w:eastAsia="ja-JP" w:bidi="hi-IN"/>
              </w:rPr>
              <w:t>12960</w:t>
            </w:r>
            <w:r w:rsidR="00531312" w:rsidRPr="00531312">
              <w:rPr>
                <w:lang w:eastAsia="ja-JP" w:bidi="hi-IN"/>
              </w:rPr>
              <w:t xml:space="preserve"> DMRS REs</w:t>
            </w:r>
          </w:p>
          <w:p w14:paraId="688B7EB2" w14:textId="009CD788" w:rsidR="00D828D7" w:rsidRPr="00531312" w:rsidRDefault="00E3505C" w:rsidP="00050D72">
            <w:pPr>
              <w:spacing w:line="280" w:lineRule="atLeast"/>
              <w:jc w:val="both"/>
              <w:rPr>
                <w:lang w:eastAsia="ja-JP" w:bidi="hi-IN"/>
              </w:rPr>
            </w:pPr>
            <w:r w:rsidRPr="00531312">
              <w:rPr>
                <w:lang w:eastAsia="ja-JP" w:bidi="hi-IN"/>
              </w:rPr>
              <w:t>(</w:t>
            </w:r>
            <w:r w:rsidR="00AF6AF3" w:rsidRPr="00531312">
              <w:rPr>
                <w:lang w:eastAsia="ja-JP" w:bidi="hi-IN"/>
              </w:rPr>
              <w:t>270 PRBs × 6 DMRS per PRB per symbol × 2 symbols × 4 ports</w:t>
            </w:r>
            <w:r w:rsidRPr="00531312">
              <w:rPr>
                <w:lang w:eastAsia="ja-JP" w:bidi="hi-IN"/>
              </w:rPr>
              <w:t>)</w:t>
            </w:r>
          </w:p>
        </w:tc>
        <w:tc>
          <w:tcPr>
            <w:tcW w:w="3285" w:type="dxa"/>
            <w:shd w:val="clear" w:color="auto" w:fill="auto"/>
          </w:tcPr>
          <w:p w14:paraId="13B57761" w14:textId="77777777" w:rsidR="00531312" w:rsidRPr="00531312" w:rsidRDefault="00531312" w:rsidP="00050D72">
            <w:pPr>
              <w:spacing w:line="280" w:lineRule="atLeast"/>
              <w:jc w:val="both"/>
              <w:rPr>
                <w:lang w:eastAsia="ja-JP" w:bidi="hi-IN"/>
              </w:rPr>
            </w:pPr>
            <w:r w:rsidRPr="00531312">
              <w:rPr>
                <w:lang w:eastAsia="ja-JP" w:bidi="hi-IN"/>
              </w:rPr>
              <w:t>1272 DMRS REs</w:t>
            </w:r>
          </w:p>
          <w:p w14:paraId="4A886647" w14:textId="13F64BCA" w:rsidR="00D828D7" w:rsidRPr="00531312" w:rsidRDefault="00531312" w:rsidP="00050D72">
            <w:pPr>
              <w:spacing w:line="280" w:lineRule="atLeast"/>
              <w:jc w:val="both"/>
              <w:rPr>
                <w:lang w:eastAsia="ja-JP" w:bidi="hi-IN"/>
              </w:rPr>
            </w:pPr>
            <w:r w:rsidRPr="00531312">
              <w:rPr>
                <w:lang w:eastAsia="ja-JP" w:bidi="hi-IN"/>
              </w:rPr>
              <w:t>(106 PRBs × 6 DMRS per PRB per symbol × 2 symbols × 1 port)</w:t>
            </w:r>
          </w:p>
        </w:tc>
      </w:tr>
      <w:tr w:rsidR="00050D72" w:rsidRPr="00050D72" w14:paraId="6E17D622" w14:textId="77777777" w:rsidTr="00050D72">
        <w:tc>
          <w:tcPr>
            <w:tcW w:w="3285" w:type="dxa"/>
            <w:shd w:val="clear" w:color="auto" w:fill="DEEAF6"/>
            <w:vAlign w:val="center"/>
          </w:tcPr>
          <w:p w14:paraId="4331258C" w14:textId="18943619" w:rsidR="00D828D7" w:rsidRPr="00050D72" w:rsidRDefault="00531312" w:rsidP="00050D72">
            <w:pPr>
              <w:spacing w:line="280" w:lineRule="atLeast"/>
              <w:rPr>
                <w:highlight w:val="yellow"/>
                <w:lang w:eastAsia="ja-JP" w:bidi="hi-IN"/>
              </w:rPr>
            </w:pPr>
            <w:r w:rsidRPr="00531312">
              <w:rPr>
                <w:lang w:eastAsia="ja-JP" w:bidi="hi-IN"/>
              </w:rPr>
              <w:t>MMSE channel estimation for</w:t>
            </w:r>
            <w:r w:rsidR="00B72A72">
              <w:rPr>
                <w:lang w:eastAsia="ja-JP" w:bidi="hi-IN"/>
              </w:rPr>
              <w:t xml:space="preserve"> </w:t>
            </w:r>
            <w:r w:rsidR="00211F16">
              <w:rPr>
                <w:lang w:eastAsia="ja-JP" w:bidi="hi-IN"/>
              </w:rPr>
              <w:t>serving DMRS REs</w:t>
            </w:r>
          </w:p>
        </w:tc>
        <w:tc>
          <w:tcPr>
            <w:tcW w:w="3285" w:type="dxa"/>
            <w:shd w:val="clear" w:color="auto" w:fill="auto"/>
          </w:tcPr>
          <w:p w14:paraId="4F7A47F2" w14:textId="4A194E98" w:rsidR="00D828D7" w:rsidRPr="00050D72" w:rsidRDefault="00F92A82" w:rsidP="00050D72">
            <w:pPr>
              <w:spacing w:line="280" w:lineRule="atLeast"/>
              <w:jc w:val="both"/>
              <w:rPr>
                <w:highlight w:val="yellow"/>
                <w:lang w:eastAsia="ja-JP" w:bidi="hi-IN"/>
              </w:rPr>
            </w:pPr>
            <w:r w:rsidRPr="00F92A82">
              <w:rPr>
                <w:lang w:eastAsia="ja-JP" w:bidi="hi-IN"/>
              </w:rPr>
              <w:t>12960 DMRS REs</w:t>
            </w:r>
          </w:p>
        </w:tc>
        <w:tc>
          <w:tcPr>
            <w:tcW w:w="3285" w:type="dxa"/>
            <w:shd w:val="clear" w:color="auto" w:fill="auto"/>
          </w:tcPr>
          <w:p w14:paraId="2126F1D2" w14:textId="51E18F06" w:rsidR="00D828D7" w:rsidRPr="00050D72" w:rsidRDefault="00F92A82" w:rsidP="00050D72">
            <w:pPr>
              <w:spacing w:line="280" w:lineRule="atLeast"/>
              <w:jc w:val="both"/>
              <w:rPr>
                <w:highlight w:val="yellow"/>
                <w:lang w:eastAsia="ja-JP" w:bidi="hi-IN"/>
              </w:rPr>
            </w:pPr>
            <w:r w:rsidRPr="00531312">
              <w:rPr>
                <w:lang w:eastAsia="ja-JP" w:bidi="hi-IN"/>
              </w:rPr>
              <w:t>1272 DMRS REs</w:t>
            </w:r>
          </w:p>
        </w:tc>
      </w:tr>
      <w:tr w:rsidR="00050D72" w:rsidRPr="00050D72" w14:paraId="6A5F9F24" w14:textId="77777777" w:rsidTr="00050D72">
        <w:tc>
          <w:tcPr>
            <w:tcW w:w="3285" w:type="dxa"/>
            <w:shd w:val="clear" w:color="auto" w:fill="DEEAF6"/>
            <w:vAlign w:val="center"/>
          </w:tcPr>
          <w:p w14:paraId="237ED62E" w14:textId="014627BC" w:rsidR="00D828D7" w:rsidRPr="00050D72" w:rsidRDefault="00211F16" w:rsidP="00050D72">
            <w:pPr>
              <w:spacing w:line="280" w:lineRule="atLeast"/>
              <w:rPr>
                <w:highlight w:val="yellow"/>
                <w:lang w:eastAsia="ja-JP" w:bidi="hi-IN"/>
              </w:rPr>
            </w:pPr>
            <w:r w:rsidRPr="00531312">
              <w:rPr>
                <w:lang w:eastAsia="ja-JP" w:bidi="hi-IN"/>
              </w:rPr>
              <w:t>MMSE channel estimation for</w:t>
            </w:r>
            <w:r>
              <w:rPr>
                <w:lang w:eastAsia="ja-JP" w:bidi="hi-IN"/>
              </w:rPr>
              <w:t xml:space="preserve"> serving PDSCH REs</w:t>
            </w:r>
          </w:p>
        </w:tc>
        <w:tc>
          <w:tcPr>
            <w:tcW w:w="3285" w:type="dxa"/>
            <w:shd w:val="clear" w:color="auto" w:fill="auto"/>
          </w:tcPr>
          <w:p w14:paraId="7876D47D" w14:textId="77777777" w:rsidR="00D828D7" w:rsidRDefault="00D1097A" w:rsidP="00050D72">
            <w:pPr>
              <w:spacing w:line="280" w:lineRule="atLeast"/>
              <w:jc w:val="both"/>
              <w:rPr>
                <w:lang w:eastAsia="ja-JP" w:bidi="hi-IN"/>
              </w:rPr>
            </w:pPr>
            <w:r w:rsidRPr="00D1097A">
              <w:rPr>
                <w:lang w:eastAsia="ja-JP" w:bidi="hi-IN"/>
              </w:rPr>
              <w:t>142560</w:t>
            </w:r>
            <w:r>
              <w:rPr>
                <w:lang w:eastAsia="ja-JP" w:bidi="hi-IN"/>
              </w:rPr>
              <w:t xml:space="preserve"> PDSCH REs</w:t>
            </w:r>
          </w:p>
          <w:p w14:paraId="53EB780E" w14:textId="5DCCD07F" w:rsidR="00D1097A" w:rsidRPr="00050D72" w:rsidRDefault="00D1097A" w:rsidP="00050D72">
            <w:pPr>
              <w:spacing w:line="280" w:lineRule="atLeast"/>
              <w:jc w:val="both"/>
              <w:rPr>
                <w:highlight w:val="yellow"/>
                <w:lang w:eastAsia="ja-JP" w:bidi="hi-IN"/>
              </w:rPr>
            </w:pPr>
            <w:r>
              <w:rPr>
                <w:lang w:eastAsia="ja-JP" w:bidi="hi-IN"/>
              </w:rPr>
              <w:t>(</w:t>
            </w:r>
            <w:r w:rsidRPr="00D1097A">
              <w:rPr>
                <w:lang w:eastAsia="ja-JP" w:bidi="hi-IN"/>
              </w:rPr>
              <w:t>270</w:t>
            </w:r>
            <w:r w:rsidRPr="00531312">
              <w:rPr>
                <w:lang w:eastAsia="ja-JP" w:bidi="hi-IN"/>
              </w:rPr>
              <w:t xml:space="preserve"> PRBs × </w:t>
            </w:r>
            <w:r w:rsidRPr="00D1097A">
              <w:rPr>
                <w:lang w:eastAsia="ja-JP" w:bidi="hi-IN"/>
              </w:rPr>
              <w:t>12</w:t>
            </w:r>
            <w:r>
              <w:rPr>
                <w:lang w:eastAsia="ja-JP" w:bidi="hi-IN"/>
              </w:rPr>
              <w:t xml:space="preserve"> REs per </w:t>
            </w:r>
            <w:r w:rsidRPr="00531312">
              <w:rPr>
                <w:lang w:eastAsia="ja-JP" w:bidi="hi-IN"/>
              </w:rPr>
              <w:t xml:space="preserve">PRB per symbol × </w:t>
            </w:r>
            <w:r w:rsidRPr="00D1097A">
              <w:rPr>
                <w:lang w:eastAsia="ja-JP" w:bidi="hi-IN"/>
              </w:rPr>
              <w:t>11</w:t>
            </w:r>
            <w:r>
              <w:rPr>
                <w:lang w:eastAsia="ja-JP" w:bidi="hi-IN"/>
              </w:rPr>
              <w:t xml:space="preserve"> symbols </w:t>
            </w:r>
            <w:r w:rsidRPr="00531312">
              <w:rPr>
                <w:lang w:eastAsia="ja-JP" w:bidi="hi-IN"/>
              </w:rPr>
              <w:t xml:space="preserve">× </w:t>
            </w:r>
            <w:r w:rsidRPr="00D1097A">
              <w:rPr>
                <w:lang w:eastAsia="ja-JP" w:bidi="hi-IN"/>
              </w:rPr>
              <w:t>4</w:t>
            </w:r>
            <w:r>
              <w:rPr>
                <w:lang w:eastAsia="ja-JP" w:bidi="hi-IN"/>
              </w:rPr>
              <w:t xml:space="preserve"> layers)</w:t>
            </w:r>
          </w:p>
        </w:tc>
        <w:tc>
          <w:tcPr>
            <w:tcW w:w="3285" w:type="dxa"/>
            <w:shd w:val="clear" w:color="auto" w:fill="auto"/>
          </w:tcPr>
          <w:p w14:paraId="0DD3281A" w14:textId="77777777" w:rsidR="00D828D7" w:rsidRPr="00050D72" w:rsidRDefault="006509F1" w:rsidP="00050D72">
            <w:pPr>
              <w:spacing w:line="280" w:lineRule="atLeast"/>
              <w:jc w:val="both"/>
              <w:rPr>
                <w:lang w:val="en-US" w:eastAsia="ja-JP" w:bidi="hi-IN"/>
              </w:rPr>
            </w:pPr>
            <w:r w:rsidRPr="006509F1">
              <w:rPr>
                <w:lang w:eastAsia="ja-JP" w:bidi="hi-IN"/>
              </w:rPr>
              <w:t>13992</w:t>
            </w:r>
            <w:r w:rsidRPr="00271BA1">
              <w:rPr>
                <w:lang w:val="en-US" w:eastAsia="ja-JP" w:bidi="hi-IN"/>
              </w:rPr>
              <w:t xml:space="preserve"> </w:t>
            </w:r>
            <w:r w:rsidRPr="00050D72">
              <w:rPr>
                <w:lang w:val="en-US" w:eastAsia="ja-JP" w:bidi="hi-IN"/>
              </w:rPr>
              <w:t>PDSCH REs</w:t>
            </w:r>
          </w:p>
          <w:p w14:paraId="0B6986A8" w14:textId="5D6C59A4" w:rsidR="00EE1342" w:rsidRPr="00050D72" w:rsidRDefault="00EE1342" w:rsidP="00050D72">
            <w:pPr>
              <w:spacing w:line="280" w:lineRule="atLeast"/>
              <w:jc w:val="both"/>
              <w:rPr>
                <w:highlight w:val="yellow"/>
                <w:lang w:val="en-US" w:eastAsia="ja-JP" w:bidi="hi-IN"/>
              </w:rPr>
            </w:pPr>
            <w:r w:rsidRPr="00050D72">
              <w:rPr>
                <w:lang w:val="en-US" w:eastAsia="ja-JP" w:bidi="hi-IN"/>
              </w:rPr>
              <w:t>(106 PRB</w:t>
            </w:r>
            <w:r w:rsidR="006F6A6E" w:rsidRPr="00050D72">
              <w:rPr>
                <w:lang w:val="en-US" w:eastAsia="ja-JP" w:bidi="hi-IN"/>
              </w:rPr>
              <w:t xml:space="preserve">s </w:t>
            </w:r>
            <w:r w:rsidR="006F6A6E" w:rsidRPr="00531312">
              <w:rPr>
                <w:lang w:eastAsia="ja-JP" w:bidi="hi-IN"/>
              </w:rPr>
              <w:t>×</w:t>
            </w:r>
            <w:r w:rsidR="006F6A6E" w:rsidRPr="00050D72">
              <w:rPr>
                <w:lang w:val="en-US" w:eastAsia="ja-JP" w:bidi="hi-IN"/>
              </w:rPr>
              <w:t xml:space="preserve"> </w:t>
            </w:r>
            <w:r w:rsidRPr="00050D72">
              <w:rPr>
                <w:lang w:val="en-US" w:eastAsia="ja-JP" w:bidi="hi-IN"/>
              </w:rPr>
              <w:t>12</w:t>
            </w:r>
            <w:r w:rsidR="006F6A6E" w:rsidRPr="00050D72">
              <w:rPr>
                <w:lang w:val="en-US" w:eastAsia="ja-JP" w:bidi="hi-IN"/>
              </w:rPr>
              <w:t xml:space="preserve"> </w:t>
            </w:r>
            <w:r w:rsidR="006F6A6E">
              <w:rPr>
                <w:lang w:eastAsia="ja-JP" w:bidi="hi-IN"/>
              </w:rPr>
              <w:t xml:space="preserve">REs per </w:t>
            </w:r>
            <w:r w:rsidR="006F6A6E" w:rsidRPr="00531312">
              <w:rPr>
                <w:lang w:eastAsia="ja-JP" w:bidi="hi-IN"/>
              </w:rPr>
              <w:t xml:space="preserve">PRB per symbol </w:t>
            </w:r>
            <w:r w:rsidR="00A10845">
              <w:rPr>
                <w:lang w:eastAsia="ja-JP" w:bidi="hi-IN"/>
              </w:rPr>
              <w:t xml:space="preserve">w/o DMRS </w:t>
            </w:r>
            <w:r w:rsidR="00A10845" w:rsidRPr="00531312">
              <w:rPr>
                <w:lang w:eastAsia="ja-JP" w:bidi="hi-IN"/>
              </w:rPr>
              <w:t>×</w:t>
            </w:r>
            <w:r w:rsidR="00A10845" w:rsidRPr="00050D72">
              <w:rPr>
                <w:lang w:val="en-US" w:eastAsia="ja-JP" w:bidi="hi-IN"/>
              </w:rPr>
              <w:t xml:space="preserve"> </w:t>
            </w:r>
            <w:r w:rsidRPr="00050D72">
              <w:rPr>
                <w:lang w:val="en-US" w:eastAsia="ja-JP" w:bidi="hi-IN"/>
              </w:rPr>
              <w:t>10</w:t>
            </w:r>
            <w:r w:rsidR="00A10845" w:rsidRPr="00050D72">
              <w:rPr>
                <w:lang w:val="en-US" w:eastAsia="ja-JP" w:bidi="hi-IN"/>
              </w:rPr>
              <w:t xml:space="preserve"> Symbols w/o DMRS</w:t>
            </w:r>
            <w:r w:rsidRPr="00050D72">
              <w:rPr>
                <w:lang w:val="en-US" w:eastAsia="ja-JP" w:bidi="hi-IN"/>
              </w:rPr>
              <w:t xml:space="preserve"> + </w:t>
            </w:r>
            <w:r w:rsidR="00A10845" w:rsidRPr="00050D72">
              <w:rPr>
                <w:lang w:val="en-US" w:eastAsia="ja-JP" w:bidi="hi-IN"/>
              </w:rPr>
              <w:t xml:space="preserve">106 PRBs </w:t>
            </w:r>
            <w:r w:rsidR="00A10845" w:rsidRPr="00531312">
              <w:rPr>
                <w:lang w:eastAsia="ja-JP" w:bidi="hi-IN"/>
              </w:rPr>
              <w:t>×</w:t>
            </w:r>
            <w:r w:rsidR="00A10845" w:rsidRPr="00050D72">
              <w:rPr>
                <w:lang w:val="en-US" w:eastAsia="ja-JP" w:bidi="hi-IN"/>
              </w:rPr>
              <w:t xml:space="preserve"> </w:t>
            </w:r>
            <w:r w:rsidRPr="00050D72">
              <w:rPr>
                <w:lang w:val="en-US" w:eastAsia="ja-JP" w:bidi="hi-IN"/>
              </w:rPr>
              <w:t>6</w:t>
            </w:r>
            <w:r w:rsidR="00A10845" w:rsidRPr="00050D72">
              <w:rPr>
                <w:lang w:val="en-US" w:eastAsia="ja-JP" w:bidi="hi-IN"/>
              </w:rPr>
              <w:t xml:space="preserve"> </w:t>
            </w:r>
            <w:r w:rsidR="00A10845">
              <w:rPr>
                <w:lang w:eastAsia="ja-JP" w:bidi="hi-IN"/>
              </w:rPr>
              <w:t xml:space="preserve">REs per </w:t>
            </w:r>
            <w:r w:rsidR="00A10845" w:rsidRPr="00531312">
              <w:rPr>
                <w:lang w:eastAsia="ja-JP" w:bidi="hi-IN"/>
              </w:rPr>
              <w:t xml:space="preserve">PRB per symbol </w:t>
            </w:r>
            <w:r w:rsidR="00A10845">
              <w:rPr>
                <w:lang w:eastAsia="ja-JP" w:bidi="hi-IN"/>
              </w:rPr>
              <w:t>w/ DMRS</w:t>
            </w:r>
            <w:r w:rsidR="00A10845" w:rsidRPr="00050D72">
              <w:rPr>
                <w:lang w:val="en-US" w:eastAsia="ja-JP" w:bidi="hi-IN"/>
              </w:rPr>
              <w:t xml:space="preserve"> </w:t>
            </w:r>
            <w:r w:rsidR="00A10845" w:rsidRPr="00531312">
              <w:rPr>
                <w:lang w:eastAsia="ja-JP" w:bidi="hi-IN"/>
              </w:rPr>
              <w:t>×</w:t>
            </w:r>
            <w:r w:rsidR="00A10845" w:rsidRPr="00050D72">
              <w:rPr>
                <w:lang w:val="en-US" w:eastAsia="ja-JP" w:bidi="hi-IN"/>
              </w:rPr>
              <w:t xml:space="preserve"> </w:t>
            </w:r>
            <w:r w:rsidRPr="00050D72">
              <w:rPr>
                <w:lang w:val="en-US" w:eastAsia="ja-JP" w:bidi="hi-IN"/>
              </w:rPr>
              <w:t>2</w:t>
            </w:r>
            <w:r w:rsidR="00A10845" w:rsidRPr="00050D72">
              <w:rPr>
                <w:lang w:val="en-US" w:eastAsia="ja-JP" w:bidi="hi-IN"/>
              </w:rPr>
              <w:t xml:space="preserve"> Symbols w/ DMRS</w:t>
            </w:r>
            <w:r w:rsidRPr="00050D72">
              <w:rPr>
                <w:lang w:val="en-US" w:eastAsia="ja-JP" w:bidi="hi-IN"/>
              </w:rPr>
              <w:t>)</w:t>
            </w:r>
          </w:p>
        </w:tc>
      </w:tr>
      <w:tr w:rsidR="00050D72" w:rsidRPr="00050D72" w14:paraId="6B6B989E" w14:textId="77777777" w:rsidTr="00050D72">
        <w:tc>
          <w:tcPr>
            <w:tcW w:w="3285" w:type="dxa"/>
            <w:shd w:val="clear" w:color="auto" w:fill="DEEAF6"/>
            <w:vAlign w:val="center"/>
          </w:tcPr>
          <w:p w14:paraId="7169062F" w14:textId="765CB57E" w:rsidR="00D828D7" w:rsidRPr="00050D72" w:rsidRDefault="004A42FB" w:rsidP="00050D72">
            <w:pPr>
              <w:spacing w:line="280" w:lineRule="atLeast"/>
              <w:rPr>
                <w:highlight w:val="yellow"/>
                <w:lang w:eastAsia="ja-JP" w:bidi="hi-IN"/>
              </w:rPr>
            </w:pPr>
            <w:r w:rsidRPr="004A42FB">
              <w:rPr>
                <w:lang w:eastAsia="ja-JP" w:bidi="hi-IN"/>
              </w:rPr>
              <w:t>DMRS based interference-plus-noise covariance matrix estimation</w:t>
            </w:r>
          </w:p>
        </w:tc>
        <w:tc>
          <w:tcPr>
            <w:tcW w:w="3285" w:type="dxa"/>
            <w:shd w:val="clear" w:color="auto" w:fill="auto"/>
          </w:tcPr>
          <w:p w14:paraId="651F3EAB" w14:textId="168D8EF6" w:rsidR="00D828D7" w:rsidRPr="00050D72" w:rsidRDefault="00477CA8" w:rsidP="00050D72">
            <w:pPr>
              <w:spacing w:line="280" w:lineRule="atLeast"/>
              <w:jc w:val="both"/>
              <w:rPr>
                <w:highlight w:val="yellow"/>
                <w:lang w:eastAsia="ja-JP" w:bidi="hi-IN"/>
              </w:rPr>
            </w:pPr>
            <w:r w:rsidRPr="00F92A82">
              <w:rPr>
                <w:lang w:eastAsia="ja-JP" w:bidi="hi-IN"/>
              </w:rPr>
              <w:t>12960 DMRS REs</w:t>
            </w:r>
          </w:p>
        </w:tc>
        <w:tc>
          <w:tcPr>
            <w:tcW w:w="3285" w:type="dxa"/>
            <w:shd w:val="clear" w:color="auto" w:fill="auto"/>
          </w:tcPr>
          <w:p w14:paraId="7AB4213A" w14:textId="3D693793" w:rsidR="00D828D7" w:rsidRPr="00050D72" w:rsidRDefault="00477CA8" w:rsidP="00050D72">
            <w:pPr>
              <w:spacing w:line="280" w:lineRule="atLeast"/>
              <w:jc w:val="both"/>
              <w:rPr>
                <w:highlight w:val="yellow"/>
                <w:lang w:eastAsia="ja-JP" w:bidi="hi-IN"/>
              </w:rPr>
            </w:pPr>
            <w:r w:rsidRPr="00531312">
              <w:rPr>
                <w:lang w:eastAsia="ja-JP" w:bidi="hi-IN"/>
              </w:rPr>
              <w:t>1272 DMRS REs</w:t>
            </w:r>
          </w:p>
        </w:tc>
      </w:tr>
      <w:tr w:rsidR="00050D72" w:rsidRPr="00050D72" w14:paraId="5414C599" w14:textId="77777777" w:rsidTr="00050D72">
        <w:tc>
          <w:tcPr>
            <w:tcW w:w="3285" w:type="dxa"/>
            <w:shd w:val="clear" w:color="auto" w:fill="DEEAF6"/>
            <w:vAlign w:val="center"/>
          </w:tcPr>
          <w:p w14:paraId="42C1C294" w14:textId="7B66FF39" w:rsidR="009D2C6B" w:rsidRPr="00050D72" w:rsidRDefault="00B3577B" w:rsidP="00050D72">
            <w:pPr>
              <w:spacing w:line="280" w:lineRule="atLeast"/>
              <w:rPr>
                <w:highlight w:val="yellow"/>
                <w:lang w:eastAsia="ja-JP" w:bidi="hi-IN"/>
              </w:rPr>
            </w:pPr>
            <w:r w:rsidRPr="000E1F0B">
              <w:t xml:space="preserve">LS channel estimation on the </w:t>
            </w:r>
            <w:r w:rsidRPr="00050D72">
              <w:rPr>
                <w:lang w:val="en-US"/>
              </w:rPr>
              <w:t>neighboring cell(s)</w:t>
            </w:r>
            <w:r w:rsidRPr="000E1F0B">
              <w:t xml:space="preserve"> CRS REs</w:t>
            </w:r>
          </w:p>
        </w:tc>
        <w:tc>
          <w:tcPr>
            <w:tcW w:w="3285" w:type="dxa"/>
            <w:shd w:val="clear" w:color="auto" w:fill="auto"/>
          </w:tcPr>
          <w:p w14:paraId="1E527492" w14:textId="7E0649FB" w:rsidR="009D2C6B" w:rsidRPr="00477CA8" w:rsidRDefault="00477CA8" w:rsidP="00050D72">
            <w:pPr>
              <w:spacing w:line="280" w:lineRule="atLeast"/>
              <w:jc w:val="both"/>
              <w:rPr>
                <w:lang w:eastAsia="ja-JP" w:bidi="hi-IN"/>
              </w:rPr>
            </w:pPr>
            <w:r w:rsidRPr="00477CA8">
              <w:rPr>
                <w:lang w:eastAsia="ja-JP" w:bidi="hi-IN"/>
              </w:rPr>
              <w:t>N/A</w:t>
            </w:r>
          </w:p>
        </w:tc>
        <w:tc>
          <w:tcPr>
            <w:tcW w:w="3285" w:type="dxa"/>
            <w:shd w:val="clear" w:color="auto" w:fill="auto"/>
          </w:tcPr>
          <w:p w14:paraId="49304F3D" w14:textId="77777777" w:rsidR="009D2C6B" w:rsidRDefault="002C0085" w:rsidP="00050D72">
            <w:pPr>
              <w:spacing w:line="280" w:lineRule="atLeast"/>
              <w:jc w:val="both"/>
              <w:rPr>
                <w:lang w:eastAsia="ja-JP" w:bidi="hi-IN"/>
              </w:rPr>
            </w:pPr>
            <w:r w:rsidRPr="002C0085">
              <w:rPr>
                <w:lang w:eastAsia="ja-JP" w:bidi="hi-IN"/>
              </w:rPr>
              <w:t>2400 CRS REs</w:t>
            </w:r>
          </w:p>
          <w:p w14:paraId="3CB0332B" w14:textId="77777777" w:rsidR="002C0085" w:rsidRDefault="002C0085" w:rsidP="00050D72">
            <w:pPr>
              <w:spacing w:line="280" w:lineRule="atLeast"/>
              <w:jc w:val="both"/>
              <w:rPr>
                <w:lang w:eastAsia="ja-JP" w:bidi="hi-IN"/>
              </w:rPr>
            </w:pPr>
            <w:r w:rsidRPr="002C0085">
              <w:rPr>
                <w:lang w:eastAsia="ja-JP" w:bidi="hi-IN"/>
              </w:rPr>
              <w:t>(100 PRBs</w:t>
            </w:r>
            <w:r w:rsidRPr="00050D72">
              <w:rPr>
                <w:lang w:val="en-US" w:eastAsia="ja-JP" w:bidi="hi-IN"/>
              </w:rPr>
              <w:t xml:space="preserve"> </w:t>
            </w:r>
            <w:r w:rsidRPr="002C0085">
              <w:rPr>
                <w:lang w:eastAsia="ja-JP" w:bidi="hi-IN"/>
              </w:rPr>
              <w:t>×</w:t>
            </w:r>
            <w:r>
              <w:rPr>
                <w:lang w:eastAsia="ja-JP" w:bidi="hi-IN"/>
              </w:rPr>
              <w:t xml:space="preserve"> 24 </w:t>
            </w:r>
            <w:r w:rsidR="001115C2">
              <w:rPr>
                <w:lang w:eastAsia="ja-JP" w:bidi="hi-IN"/>
              </w:rPr>
              <w:t>CRS per PRB</w:t>
            </w:r>
            <w:r w:rsidRPr="002C0085">
              <w:rPr>
                <w:lang w:eastAsia="ja-JP" w:bidi="hi-IN"/>
              </w:rPr>
              <w:t>)</w:t>
            </w:r>
          </w:p>
          <w:p w14:paraId="5C4EBF7B" w14:textId="6B4CFAA5" w:rsidR="00EA5FAE" w:rsidRPr="00050D72" w:rsidRDefault="00EA5FAE" w:rsidP="00050D72">
            <w:pPr>
              <w:spacing w:line="280" w:lineRule="atLeast"/>
              <w:jc w:val="both"/>
              <w:rPr>
                <w:highlight w:val="yellow"/>
                <w:lang w:eastAsia="ja-JP" w:bidi="hi-IN"/>
              </w:rPr>
            </w:pPr>
            <w:r w:rsidRPr="00EA5FAE">
              <w:rPr>
                <w:lang w:eastAsia="ja-JP" w:bidi="hi-IN"/>
              </w:rPr>
              <w:t>Note: Maximum bandwidth of LTE carrier is 100 PRBs</w:t>
            </w:r>
          </w:p>
        </w:tc>
      </w:tr>
      <w:tr w:rsidR="00050D72" w:rsidRPr="00050D72" w14:paraId="62DFAAA3" w14:textId="77777777" w:rsidTr="00050D72">
        <w:tc>
          <w:tcPr>
            <w:tcW w:w="3285" w:type="dxa"/>
            <w:shd w:val="clear" w:color="auto" w:fill="DEEAF6"/>
            <w:vAlign w:val="center"/>
          </w:tcPr>
          <w:p w14:paraId="5C9C0581" w14:textId="038A32E6" w:rsidR="009D2C6B" w:rsidRPr="00050D72" w:rsidRDefault="00F24171" w:rsidP="009A1290">
            <w:pPr>
              <w:keepNext/>
              <w:spacing w:line="280" w:lineRule="atLeast"/>
              <w:rPr>
                <w:highlight w:val="yellow"/>
                <w:lang w:eastAsia="ja-JP" w:bidi="hi-IN"/>
              </w:rPr>
            </w:pPr>
            <w:r w:rsidRPr="000E1F0B">
              <w:lastRenderedPageBreak/>
              <w:t xml:space="preserve">MMSE channel estimation on the </w:t>
            </w:r>
            <w:r w:rsidRPr="00050D72">
              <w:rPr>
                <w:lang w:val="en-US"/>
              </w:rPr>
              <w:t>neighboring cell(s)</w:t>
            </w:r>
            <w:r w:rsidRPr="000E1F0B">
              <w:t xml:space="preserve"> CRS REs</w:t>
            </w:r>
          </w:p>
        </w:tc>
        <w:tc>
          <w:tcPr>
            <w:tcW w:w="3285" w:type="dxa"/>
            <w:shd w:val="clear" w:color="auto" w:fill="auto"/>
          </w:tcPr>
          <w:p w14:paraId="688C1B80" w14:textId="1EAE0A87" w:rsidR="009D2C6B" w:rsidRPr="00477CA8" w:rsidRDefault="00477CA8" w:rsidP="009A1290">
            <w:pPr>
              <w:keepNext/>
              <w:spacing w:line="280" w:lineRule="atLeast"/>
              <w:jc w:val="both"/>
              <w:rPr>
                <w:lang w:eastAsia="ja-JP" w:bidi="hi-IN"/>
              </w:rPr>
            </w:pPr>
            <w:r w:rsidRPr="00477CA8">
              <w:rPr>
                <w:lang w:eastAsia="ja-JP" w:bidi="hi-IN"/>
              </w:rPr>
              <w:t>N/A</w:t>
            </w:r>
          </w:p>
        </w:tc>
        <w:tc>
          <w:tcPr>
            <w:tcW w:w="3285" w:type="dxa"/>
            <w:shd w:val="clear" w:color="auto" w:fill="auto"/>
          </w:tcPr>
          <w:p w14:paraId="21E37653" w14:textId="3B13B44C" w:rsidR="001115C2" w:rsidRDefault="003F3A60" w:rsidP="009A1290">
            <w:pPr>
              <w:keepNext/>
              <w:spacing w:line="280" w:lineRule="atLeast"/>
              <w:jc w:val="both"/>
              <w:rPr>
                <w:lang w:eastAsia="ja-JP" w:bidi="hi-IN"/>
              </w:rPr>
            </w:pPr>
            <w:r>
              <w:rPr>
                <w:lang w:eastAsia="ja-JP" w:bidi="hi-IN"/>
              </w:rPr>
              <w:t>16</w:t>
            </w:r>
            <w:r w:rsidR="001115C2" w:rsidRPr="002C0085">
              <w:rPr>
                <w:lang w:eastAsia="ja-JP" w:bidi="hi-IN"/>
              </w:rPr>
              <w:t>00 CRS REs</w:t>
            </w:r>
          </w:p>
          <w:p w14:paraId="4B00EF17" w14:textId="77777777" w:rsidR="009D2C6B" w:rsidRDefault="001115C2" w:rsidP="009A1290">
            <w:pPr>
              <w:keepNext/>
              <w:spacing w:line="280" w:lineRule="atLeast"/>
              <w:jc w:val="both"/>
              <w:rPr>
                <w:lang w:eastAsia="ja-JP" w:bidi="hi-IN"/>
              </w:rPr>
            </w:pPr>
            <w:r w:rsidRPr="002C0085">
              <w:rPr>
                <w:lang w:eastAsia="ja-JP" w:bidi="hi-IN"/>
              </w:rPr>
              <w:t>(100 PRBs</w:t>
            </w:r>
            <w:r w:rsidRPr="00050D72">
              <w:rPr>
                <w:lang w:val="en-US" w:eastAsia="ja-JP" w:bidi="hi-IN"/>
              </w:rPr>
              <w:t xml:space="preserve"> </w:t>
            </w:r>
            <w:r w:rsidRPr="002C0085">
              <w:rPr>
                <w:lang w:eastAsia="ja-JP" w:bidi="hi-IN"/>
              </w:rPr>
              <w:t>×</w:t>
            </w:r>
            <w:r>
              <w:rPr>
                <w:lang w:eastAsia="ja-JP" w:bidi="hi-IN"/>
              </w:rPr>
              <w:t xml:space="preserve"> </w:t>
            </w:r>
            <w:r w:rsidR="00071E9F" w:rsidRPr="00050D72">
              <w:rPr>
                <w:lang w:val="en-US" w:eastAsia="ja-JP" w:bidi="hi-IN"/>
              </w:rPr>
              <w:t>16</w:t>
            </w:r>
            <w:r>
              <w:rPr>
                <w:lang w:eastAsia="ja-JP" w:bidi="hi-IN"/>
              </w:rPr>
              <w:t xml:space="preserve"> CRS per PRB</w:t>
            </w:r>
            <w:r w:rsidRPr="002C0085">
              <w:rPr>
                <w:lang w:eastAsia="ja-JP" w:bidi="hi-IN"/>
              </w:rPr>
              <w:t>)</w:t>
            </w:r>
          </w:p>
          <w:p w14:paraId="6207DE15" w14:textId="5A05304E" w:rsidR="003F3A60" w:rsidRPr="00050D72" w:rsidRDefault="003F3A60" w:rsidP="009A1290">
            <w:pPr>
              <w:keepNext/>
              <w:spacing w:line="280" w:lineRule="atLeast"/>
              <w:jc w:val="both"/>
              <w:rPr>
                <w:highlight w:val="yellow"/>
                <w:lang w:val="en-US" w:eastAsia="ja-JP" w:bidi="hi-IN"/>
              </w:rPr>
            </w:pPr>
            <w:r w:rsidRPr="00050D72">
              <w:rPr>
                <w:lang w:val="en-US" w:eastAsia="ja-JP" w:bidi="hi-IN"/>
              </w:rPr>
              <w:t>Note: Consider only CRS overlapping with PDSCH</w:t>
            </w:r>
          </w:p>
        </w:tc>
      </w:tr>
      <w:tr w:rsidR="00050D72" w:rsidRPr="00050D72" w14:paraId="299263F2" w14:textId="77777777" w:rsidTr="00050D72">
        <w:tc>
          <w:tcPr>
            <w:tcW w:w="3285" w:type="dxa"/>
            <w:shd w:val="clear" w:color="auto" w:fill="DEEAF6"/>
            <w:vAlign w:val="center"/>
          </w:tcPr>
          <w:p w14:paraId="48D7BA21" w14:textId="14A32CB1" w:rsidR="009D2C6B" w:rsidRPr="00050D72" w:rsidRDefault="00AB4E67" w:rsidP="00050D72">
            <w:pPr>
              <w:spacing w:line="280" w:lineRule="atLeast"/>
              <w:rPr>
                <w:highlight w:val="yellow"/>
                <w:lang w:eastAsia="ja-JP" w:bidi="hi-IN"/>
              </w:rPr>
            </w:pPr>
            <w:r w:rsidRPr="000E1F0B">
              <w:t xml:space="preserve">Reconstruction and cancellation of </w:t>
            </w:r>
            <w:r w:rsidRPr="00050D72">
              <w:rPr>
                <w:lang w:val="en-US"/>
              </w:rPr>
              <w:t>CRS Rx signal from the neighboring cell(s)</w:t>
            </w:r>
          </w:p>
        </w:tc>
        <w:tc>
          <w:tcPr>
            <w:tcW w:w="3285" w:type="dxa"/>
            <w:shd w:val="clear" w:color="auto" w:fill="auto"/>
          </w:tcPr>
          <w:p w14:paraId="170C4DA5" w14:textId="15D6AFD7" w:rsidR="009D2C6B" w:rsidRPr="00477CA8" w:rsidRDefault="00477CA8" w:rsidP="00050D72">
            <w:pPr>
              <w:spacing w:line="280" w:lineRule="atLeast"/>
              <w:jc w:val="both"/>
              <w:rPr>
                <w:lang w:eastAsia="ja-JP" w:bidi="hi-IN"/>
              </w:rPr>
            </w:pPr>
            <w:r w:rsidRPr="00477CA8">
              <w:rPr>
                <w:lang w:eastAsia="ja-JP" w:bidi="hi-IN"/>
              </w:rPr>
              <w:t>N/A</w:t>
            </w:r>
          </w:p>
        </w:tc>
        <w:tc>
          <w:tcPr>
            <w:tcW w:w="3285" w:type="dxa"/>
            <w:shd w:val="clear" w:color="auto" w:fill="auto"/>
          </w:tcPr>
          <w:p w14:paraId="4E0B7B9F" w14:textId="4A176A78" w:rsidR="009D2C6B" w:rsidRPr="003F3A60" w:rsidRDefault="003F3A60" w:rsidP="00050D72">
            <w:pPr>
              <w:spacing w:line="280" w:lineRule="atLeast"/>
              <w:jc w:val="both"/>
              <w:rPr>
                <w:lang w:eastAsia="ja-JP" w:bidi="hi-IN"/>
              </w:rPr>
            </w:pPr>
            <w:r>
              <w:rPr>
                <w:lang w:eastAsia="ja-JP" w:bidi="hi-IN"/>
              </w:rPr>
              <w:t>16</w:t>
            </w:r>
            <w:r w:rsidRPr="002C0085">
              <w:rPr>
                <w:lang w:eastAsia="ja-JP" w:bidi="hi-IN"/>
              </w:rPr>
              <w:t>00 CRS REs</w:t>
            </w:r>
          </w:p>
        </w:tc>
      </w:tr>
    </w:tbl>
    <w:p w14:paraId="478EA68A" w14:textId="47EECA55" w:rsidR="00245B55" w:rsidRDefault="00245B55" w:rsidP="00245B55">
      <w:pPr>
        <w:tabs>
          <w:tab w:val="left" w:pos="1530"/>
        </w:tabs>
        <w:ind w:left="1530" w:hanging="1530"/>
        <w:jc w:val="both"/>
        <w:rPr>
          <w:i/>
          <w:lang w:val="en-US"/>
        </w:rPr>
      </w:pPr>
      <w:r w:rsidRPr="00C52E2B">
        <w:rPr>
          <w:bCs/>
          <w:i/>
          <w:iCs/>
          <w:lang w:val="en-US"/>
        </w:rPr>
        <w:t>Observations #3:</w:t>
      </w:r>
      <w:r w:rsidRPr="00C52E2B">
        <w:rPr>
          <w:bCs/>
          <w:i/>
          <w:iCs/>
          <w:lang w:val="en-US"/>
        </w:rPr>
        <w:tab/>
        <w:t xml:space="preserve">PDSCH processing time requirements were defined under assumption of 4-layer processing with 256QAM and </w:t>
      </w:r>
      <w:r w:rsidRPr="00C52E2B">
        <w:rPr>
          <w:i/>
          <w:lang w:val="en-US"/>
        </w:rPr>
        <w:t>3300 active subcarriers (~ 50 MHz with 15 kHz).</w:t>
      </w:r>
    </w:p>
    <w:p w14:paraId="2A1959B9" w14:textId="75F5E004" w:rsidR="00FE5C90" w:rsidRDefault="00FE5C90" w:rsidP="00FE5C90">
      <w:pPr>
        <w:tabs>
          <w:tab w:val="left" w:pos="1530"/>
        </w:tabs>
        <w:ind w:left="1530" w:hanging="1530"/>
        <w:jc w:val="both"/>
        <w:rPr>
          <w:i/>
          <w:lang w:val="en-US"/>
        </w:rPr>
      </w:pPr>
      <w:r w:rsidRPr="00C52E2B">
        <w:rPr>
          <w:bCs/>
          <w:i/>
          <w:iCs/>
          <w:lang w:val="en-US"/>
        </w:rPr>
        <w:t>Observations #</w:t>
      </w:r>
      <w:r w:rsidR="001C3B34">
        <w:rPr>
          <w:bCs/>
          <w:i/>
          <w:iCs/>
          <w:lang w:val="en-US"/>
        </w:rPr>
        <w:t>4</w:t>
      </w:r>
      <w:r w:rsidRPr="00C52E2B">
        <w:rPr>
          <w:bCs/>
          <w:i/>
          <w:iCs/>
          <w:lang w:val="en-US"/>
        </w:rPr>
        <w:t>:</w:t>
      </w:r>
      <w:r w:rsidRPr="00C52E2B">
        <w:rPr>
          <w:bCs/>
          <w:i/>
          <w:iCs/>
          <w:lang w:val="en-US"/>
        </w:rPr>
        <w:tab/>
      </w:r>
      <w:r w:rsidR="001021BF">
        <w:rPr>
          <w:bCs/>
          <w:i/>
          <w:iCs/>
          <w:lang w:val="en-US"/>
        </w:rPr>
        <w:t>Total number of resource elements</w:t>
      </w:r>
      <w:r w:rsidR="00564456">
        <w:rPr>
          <w:bCs/>
          <w:i/>
          <w:iCs/>
          <w:lang w:val="en-US"/>
        </w:rPr>
        <w:t>,</w:t>
      </w:r>
      <w:r w:rsidR="001021BF">
        <w:rPr>
          <w:bCs/>
          <w:i/>
          <w:iCs/>
          <w:lang w:val="en-US"/>
        </w:rPr>
        <w:t xml:space="preserve"> for which channel estimation is applied </w:t>
      </w:r>
      <w:r w:rsidR="00085FBB">
        <w:rPr>
          <w:bCs/>
          <w:i/>
          <w:iCs/>
          <w:lang w:val="en-US"/>
        </w:rPr>
        <w:t xml:space="preserve">for CRS-IM processing in </w:t>
      </w:r>
      <w:r w:rsidR="007477DB">
        <w:rPr>
          <w:bCs/>
          <w:i/>
          <w:iCs/>
          <w:lang w:val="en-US"/>
        </w:rPr>
        <w:t>typical scenarios</w:t>
      </w:r>
      <w:r w:rsidR="00564456">
        <w:rPr>
          <w:bCs/>
          <w:i/>
          <w:iCs/>
          <w:lang w:val="en-US"/>
        </w:rPr>
        <w:t>,</w:t>
      </w:r>
      <w:r w:rsidR="007477DB">
        <w:rPr>
          <w:bCs/>
          <w:i/>
          <w:iCs/>
          <w:lang w:val="en-US"/>
        </w:rPr>
        <w:t xml:space="preserve"> is much lower than the total number of resource elements</w:t>
      </w:r>
      <w:r w:rsidR="00564456">
        <w:rPr>
          <w:bCs/>
          <w:i/>
          <w:iCs/>
          <w:lang w:val="en-US"/>
        </w:rPr>
        <w:t>,</w:t>
      </w:r>
      <w:r w:rsidR="007477DB">
        <w:rPr>
          <w:bCs/>
          <w:i/>
          <w:iCs/>
          <w:lang w:val="en-US"/>
        </w:rPr>
        <w:t xml:space="preserve"> for which channel estimation is applied for baseline </w:t>
      </w:r>
      <w:r w:rsidR="004850B1">
        <w:rPr>
          <w:bCs/>
          <w:i/>
          <w:iCs/>
          <w:lang w:val="en-US"/>
        </w:rPr>
        <w:t xml:space="preserve">Rx </w:t>
      </w:r>
      <w:r w:rsidR="00564456">
        <w:rPr>
          <w:bCs/>
          <w:i/>
          <w:iCs/>
          <w:lang w:val="en-US"/>
        </w:rPr>
        <w:t xml:space="preserve">processing in reference scenario for </w:t>
      </w:r>
      <w:r w:rsidR="00564456" w:rsidRPr="00564456">
        <w:rPr>
          <w:bCs/>
          <w:i/>
          <w:iCs/>
          <w:lang w:val="en-US"/>
        </w:rPr>
        <w:t>definition on UE processing time</w:t>
      </w:r>
      <w:r w:rsidR="00564456">
        <w:rPr>
          <w:bCs/>
          <w:i/>
          <w:iCs/>
          <w:lang w:val="en-US"/>
        </w:rPr>
        <w:t>.</w:t>
      </w:r>
    </w:p>
    <w:p w14:paraId="68410D18" w14:textId="37271F95" w:rsidR="00D828D7" w:rsidRDefault="0082331E" w:rsidP="0082331E">
      <w:pPr>
        <w:pStyle w:val="Heading2"/>
      </w:pPr>
      <w:r w:rsidRPr="0082331E">
        <w:t>Conclusion</w:t>
      </w:r>
    </w:p>
    <w:p w14:paraId="160BF9D9" w14:textId="3E780628" w:rsidR="00F30680" w:rsidRDefault="0082331E" w:rsidP="0082331E">
      <w:pPr>
        <w:rPr>
          <w:lang w:eastAsia="ja-JP" w:bidi="hi-IN"/>
        </w:rPr>
      </w:pPr>
      <w:r>
        <w:rPr>
          <w:lang w:eastAsia="ja-JP" w:bidi="hi-IN"/>
        </w:rPr>
        <w:t xml:space="preserve">In </w:t>
      </w:r>
      <w:r w:rsidR="00F965E4">
        <w:rPr>
          <w:lang w:eastAsia="ja-JP" w:bidi="hi-IN"/>
        </w:rPr>
        <w:t xml:space="preserve">this document we analyse the performance and complexity of </w:t>
      </w:r>
      <w:r w:rsidR="007F2556">
        <w:rPr>
          <w:lang w:eastAsia="ja-JP" w:bidi="hi-IN"/>
        </w:rPr>
        <w:t xml:space="preserve">CRS-IC processing. </w:t>
      </w:r>
    </w:p>
    <w:p w14:paraId="72F35C49" w14:textId="647CC5A8" w:rsidR="0082331E" w:rsidRDefault="007F2556" w:rsidP="0082331E">
      <w:pPr>
        <w:rPr>
          <w:lang w:eastAsia="ja-JP" w:bidi="hi-IN"/>
        </w:rPr>
      </w:pPr>
      <w:r>
        <w:rPr>
          <w:lang w:eastAsia="ja-JP" w:bidi="hi-IN"/>
        </w:rPr>
        <w:t xml:space="preserve">Based on performance analysis, we can conclude </w:t>
      </w:r>
      <w:r w:rsidR="00CB28D9">
        <w:rPr>
          <w:lang w:eastAsia="ja-JP" w:bidi="hi-IN"/>
        </w:rPr>
        <w:t>that CRS-IC provide the testable performance improvement (1 dB and higher) in comparison to LLR weighting for many of consider scenarios.</w:t>
      </w:r>
    </w:p>
    <w:p w14:paraId="21B7B758" w14:textId="654CF85B" w:rsidR="00F30680" w:rsidRPr="0082331E" w:rsidRDefault="00F30680" w:rsidP="0082331E">
      <w:pPr>
        <w:rPr>
          <w:lang w:eastAsia="ja-JP" w:bidi="hi-IN"/>
        </w:rPr>
      </w:pPr>
      <w:r>
        <w:rPr>
          <w:lang w:eastAsia="ja-JP" w:bidi="hi-IN"/>
        </w:rPr>
        <w:t xml:space="preserve">Based on complexity analysis, we can </w:t>
      </w:r>
      <w:r w:rsidR="006501B9">
        <w:rPr>
          <w:lang w:eastAsia="ja-JP" w:bidi="hi-IN"/>
        </w:rPr>
        <w:t>observe</w:t>
      </w:r>
      <w:r>
        <w:rPr>
          <w:lang w:eastAsia="ja-JP" w:bidi="hi-IN"/>
        </w:rPr>
        <w:t xml:space="preserve"> that </w:t>
      </w:r>
      <w:r w:rsidR="00E65EDB">
        <w:rPr>
          <w:lang w:eastAsia="ja-JP" w:bidi="hi-IN"/>
        </w:rPr>
        <w:t xml:space="preserve">overall complexity of receiver with CRS-IM processing for typical scenario is much lower than </w:t>
      </w:r>
      <w:r w:rsidR="006501B9">
        <w:rPr>
          <w:lang w:eastAsia="ja-JP" w:bidi="hi-IN"/>
        </w:rPr>
        <w:t xml:space="preserve">complexity of </w:t>
      </w:r>
      <w:r w:rsidR="006501B9" w:rsidRPr="006501B9">
        <w:rPr>
          <w:lang w:eastAsia="ja-JP" w:bidi="hi-IN"/>
        </w:rPr>
        <w:t xml:space="preserve">baseline </w:t>
      </w:r>
      <w:r w:rsidR="004850B1">
        <w:rPr>
          <w:lang w:eastAsia="ja-JP" w:bidi="hi-IN"/>
        </w:rPr>
        <w:t>Rx</w:t>
      </w:r>
      <w:r w:rsidR="006501B9" w:rsidRPr="006501B9">
        <w:rPr>
          <w:lang w:eastAsia="ja-JP" w:bidi="hi-IN"/>
        </w:rPr>
        <w:t xml:space="preserve"> processing in reference scenario for definition on UE processing time.</w:t>
      </w:r>
      <w:r w:rsidR="006501B9">
        <w:rPr>
          <w:lang w:eastAsia="ja-JP" w:bidi="hi-IN"/>
        </w:rPr>
        <w:t xml:space="preserve"> Therefore, we can conclude that </w:t>
      </w:r>
      <w:r w:rsidR="00A737F7" w:rsidRPr="00A737F7">
        <w:rPr>
          <w:lang w:eastAsia="ja-JP" w:bidi="hi-IN"/>
        </w:rPr>
        <w:t>using of CRS-I</w:t>
      </w:r>
      <w:r w:rsidR="00A737F7">
        <w:rPr>
          <w:lang w:eastAsia="ja-JP" w:bidi="hi-IN"/>
        </w:rPr>
        <w:t>C</w:t>
      </w:r>
      <w:r w:rsidR="00A737F7" w:rsidRPr="00A737F7">
        <w:rPr>
          <w:lang w:eastAsia="ja-JP" w:bidi="hi-IN"/>
        </w:rPr>
        <w:t xml:space="preserve"> receiver does not have impact on PDSCH processing time.</w:t>
      </w:r>
    </w:p>
    <w:p w14:paraId="4BA22ECB" w14:textId="2D251FC5" w:rsidR="00324177" w:rsidRDefault="00324177" w:rsidP="00324177">
      <w:pPr>
        <w:tabs>
          <w:tab w:val="left" w:pos="1276"/>
        </w:tabs>
        <w:ind w:left="1276" w:hanging="1276"/>
        <w:jc w:val="both"/>
        <w:rPr>
          <w:b/>
        </w:rPr>
      </w:pPr>
      <w:r w:rsidRPr="004B294A">
        <w:rPr>
          <w:b/>
        </w:rPr>
        <w:t xml:space="preserve">Proposal </w:t>
      </w:r>
      <w:r w:rsidR="00C8120F" w:rsidRPr="004B294A">
        <w:rPr>
          <w:b/>
        </w:rPr>
        <w:t>1</w:t>
      </w:r>
      <w:r w:rsidRPr="004B294A">
        <w:rPr>
          <w:b/>
        </w:rPr>
        <w:t>:</w:t>
      </w:r>
      <w:r w:rsidRPr="004B294A">
        <w:rPr>
          <w:b/>
        </w:rPr>
        <w:tab/>
      </w:r>
      <w:r w:rsidR="00A737F7" w:rsidRPr="004B294A">
        <w:rPr>
          <w:b/>
        </w:rPr>
        <w:t>Define CRS-IM requirements for two set of reference receivers: LLR weighting and CRS-IC.</w:t>
      </w:r>
    </w:p>
    <w:p w14:paraId="5792EF79" w14:textId="77777777" w:rsidR="000D4B18" w:rsidRPr="00146B4F" w:rsidRDefault="000D4B18" w:rsidP="009A2615">
      <w:pPr>
        <w:pStyle w:val="Heading1"/>
      </w:pPr>
      <w:r w:rsidRPr="00146B4F">
        <w:t>Conclusion</w:t>
      </w:r>
    </w:p>
    <w:p w14:paraId="3AF9CFD8" w14:textId="360C120A" w:rsidR="002B4C37" w:rsidRDefault="001439A3" w:rsidP="001439A3">
      <w:pPr>
        <w:jc w:val="both"/>
      </w:pPr>
      <w:r>
        <w:t xml:space="preserve">In this paper we provided our view on </w:t>
      </w:r>
      <w:r w:rsidR="0024494F">
        <w:t xml:space="preserve">assumptions for CRS-IM processing in </w:t>
      </w:r>
      <w:r w:rsidR="0024494F" w:rsidRPr="001F0BA6">
        <w:t>scenarios with overlapping spectrum for LTE and NR</w:t>
      </w:r>
      <w:r w:rsidR="002A3201">
        <w:t xml:space="preserve"> </w:t>
      </w:r>
      <w:r w:rsidR="008F0FEC">
        <w:t>and made the following proposals</w:t>
      </w:r>
      <w:r w:rsidR="00C247AC">
        <w:t xml:space="preserve"> and observations</w:t>
      </w:r>
      <w:r w:rsidR="008F0FEC">
        <w:t>:</w:t>
      </w:r>
    </w:p>
    <w:p w14:paraId="5358B848" w14:textId="77777777" w:rsidR="0024494F" w:rsidRPr="00B50446" w:rsidRDefault="0024494F" w:rsidP="0024494F">
      <w:pPr>
        <w:tabs>
          <w:tab w:val="left" w:pos="1530"/>
        </w:tabs>
        <w:ind w:left="1530" w:hanging="1530"/>
        <w:jc w:val="both"/>
        <w:rPr>
          <w:bCs/>
          <w:i/>
          <w:iCs/>
          <w:highlight w:val="yellow"/>
          <w:lang w:val="en-US"/>
        </w:rPr>
      </w:pPr>
      <w:r w:rsidRPr="00B50446">
        <w:rPr>
          <w:bCs/>
          <w:i/>
          <w:iCs/>
          <w:lang w:val="en-US"/>
        </w:rPr>
        <w:t>Observations #1:</w:t>
      </w:r>
      <w:r w:rsidRPr="00B50446">
        <w:rPr>
          <w:bCs/>
          <w:i/>
          <w:iCs/>
          <w:lang w:val="en-US"/>
        </w:rPr>
        <w:tab/>
        <w:t>For Scenario 1 with 9 symbols PDSCH duration</w:t>
      </w:r>
    </w:p>
    <w:p w14:paraId="0DA2787A" w14:textId="77777777" w:rsidR="0024494F" w:rsidRDefault="0024494F" w:rsidP="0024494F">
      <w:pPr>
        <w:numPr>
          <w:ilvl w:val="0"/>
          <w:numId w:val="20"/>
        </w:numPr>
        <w:tabs>
          <w:tab w:val="left" w:pos="1530"/>
        </w:tabs>
        <w:ind w:left="1710" w:hanging="270"/>
        <w:jc w:val="both"/>
        <w:rPr>
          <w:bCs/>
          <w:i/>
          <w:iCs/>
          <w:lang w:val="en-US"/>
        </w:rPr>
      </w:pPr>
      <w:r>
        <w:rPr>
          <w:bCs/>
          <w:i/>
          <w:iCs/>
          <w:lang w:val="en-US"/>
        </w:rPr>
        <w:t>LLR weighting</w:t>
      </w:r>
      <w:r w:rsidRPr="00831DA0">
        <w:rPr>
          <w:bCs/>
          <w:i/>
          <w:iCs/>
          <w:lang w:val="en-US"/>
        </w:rPr>
        <w:t xml:space="preserve"> provides </w:t>
      </w:r>
      <w:r>
        <w:rPr>
          <w:bCs/>
          <w:i/>
          <w:iCs/>
          <w:lang w:val="en-US"/>
        </w:rPr>
        <w:t>0.8</w:t>
      </w:r>
      <w:r w:rsidRPr="00831DA0">
        <w:rPr>
          <w:bCs/>
          <w:i/>
          <w:iCs/>
          <w:lang w:val="en-US"/>
        </w:rPr>
        <w:t>-</w:t>
      </w:r>
      <w:r>
        <w:rPr>
          <w:bCs/>
          <w:i/>
          <w:iCs/>
          <w:lang w:val="en-US"/>
        </w:rPr>
        <w:t>2</w:t>
      </w:r>
      <w:r w:rsidRPr="00831DA0">
        <w:rPr>
          <w:bCs/>
          <w:i/>
          <w:iCs/>
          <w:lang w:val="en-US"/>
        </w:rPr>
        <w:t>.</w:t>
      </w:r>
      <w:r>
        <w:rPr>
          <w:bCs/>
          <w:i/>
          <w:iCs/>
          <w:lang w:val="en-US"/>
        </w:rPr>
        <w:t>1</w:t>
      </w:r>
      <w:r w:rsidRPr="00831DA0">
        <w:rPr>
          <w:bCs/>
          <w:i/>
          <w:iCs/>
          <w:lang w:val="en-US"/>
        </w:rPr>
        <w:t xml:space="preserve"> dB performance improvement (depending on interference loading) in comparison to MMSE receiver.</w:t>
      </w:r>
    </w:p>
    <w:p w14:paraId="2CF49D63" w14:textId="77777777" w:rsidR="0024494F" w:rsidRPr="00831DA0" w:rsidRDefault="0024494F" w:rsidP="0024494F">
      <w:pPr>
        <w:numPr>
          <w:ilvl w:val="0"/>
          <w:numId w:val="20"/>
        </w:numPr>
        <w:tabs>
          <w:tab w:val="left" w:pos="1530"/>
        </w:tabs>
        <w:ind w:left="1710" w:hanging="270"/>
        <w:jc w:val="both"/>
        <w:rPr>
          <w:bCs/>
          <w:i/>
          <w:iCs/>
          <w:lang w:val="en-US"/>
        </w:rPr>
      </w:pPr>
      <w:r w:rsidRPr="00831DA0">
        <w:rPr>
          <w:bCs/>
          <w:i/>
          <w:iCs/>
          <w:lang w:val="en-US"/>
        </w:rPr>
        <w:t>CRS-IC provides 2.2-3.4 dB performance improvement (depending on interference loading) in comparison to MMSE receiver</w:t>
      </w:r>
      <w:r>
        <w:rPr>
          <w:bCs/>
          <w:i/>
          <w:iCs/>
          <w:lang w:val="en-US"/>
        </w:rPr>
        <w:t xml:space="preserve"> and 1.0-1.9</w:t>
      </w:r>
      <w:r w:rsidRPr="00477552">
        <w:rPr>
          <w:bCs/>
          <w:i/>
          <w:iCs/>
          <w:lang w:val="en-US"/>
        </w:rPr>
        <w:t xml:space="preserve"> </w:t>
      </w:r>
      <w:r w:rsidRPr="00831DA0">
        <w:rPr>
          <w:bCs/>
          <w:i/>
          <w:iCs/>
          <w:lang w:val="en-US"/>
        </w:rPr>
        <w:t>dB performance improvement</w:t>
      </w:r>
      <w:r>
        <w:rPr>
          <w:bCs/>
          <w:i/>
          <w:iCs/>
          <w:lang w:val="en-US"/>
        </w:rPr>
        <w:t xml:space="preserve"> in comparison to LLR weighting</w:t>
      </w:r>
    </w:p>
    <w:p w14:paraId="0B63BB7B" w14:textId="77777777" w:rsidR="0024494F" w:rsidRPr="00CD450B" w:rsidRDefault="0024494F" w:rsidP="0024494F">
      <w:pPr>
        <w:tabs>
          <w:tab w:val="left" w:pos="1530"/>
        </w:tabs>
        <w:ind w:left="1530" w:hanging="1530"/>
        <w:jc w:val="both"/>
        <w:rPr>
          <w:bCs/>
          <w:i/>
          <w:iCs/>
          <w:lang w:val="en-US"/>
        </w:rPr>
      </w:pPr>
      <w:r w:rsidRPr="00CD450B">
        <w:rPr>
          <w:bCs/>
          <w:i/>
          <w:iCs/>
          <w:lang w:val="en-US"/>
        </w:rPr>
        <w:t>Observations #2:</w:t>
      </w:r>
      <w:r w:rsidRPr="00CD450B">
        <w:rPr>
          <w:bCs/>
          <w:i/>
          <w:iCs/>
          <w:lang w:val="en-US"/>
        </w:rPr>
        <w:tab/>
        <w:t>For Scenario 2</w:t>
      </w:r>
    </w:p>
    <w:p w14:paraId="0C1C0CE4" w14:textId="77777777" w:rsidR="0024494F" w:rsidRPr="00CD450B" w:rsidRDefault="0024494F" w:rsidP="0024494F">
      <w:pPr>
        <w:numPr>
          <w:ilvl w:val="0"/>
          <w:numId w:val="20"/>
        </w:numPr>
        <w:tabs>
          <w:tab w:val="left" w:pos="1530"/>
        </w:tabs>
        <w:ind w:left="1710" w:hanging="270"/>
        <w:jc w:val="both"/>
        <w:rPr>
          <w:bCs/>
          <w:i/>
          <w:iCs/>
          <w:lang w:val="en-US"/>
        </w:rPr>
      </w:pPr>
      <w:r w:rsidRPr="00CD450B">
        <w:rPr>
          <w:bCs/>
          <w:i/>
          <w:iCs/>
          <w:lang w:val="en-US"/>
        </w:rPr>
        <w:t>LLR weighting provides 0.</w:t>
      </w:r>
      <w:r>
        <w:rPr>
          <w:bCs/>
          <w:i/>
          <w:iCs/>
          <w:lang w:val="en-US"/>
        </w:rPr>
        <w:t>4</w:t>
      </w:r>
      <w:r w:rsidRPr="00CD450B">
        <w:rPr>
          <w:bCs/>
          <w:i/>
          <w:iCs/>
          <w:lang w:val="en-US"/>
        </w:rPr>
        <w:t>-</w:t>
      </w:r>
      <w:r>
        <w:rPr>
          <w:bCs/>
          <w:i/>
          <w:iCs/>
          <w:lang w:val="en-US"/>
        </w:rPr>
        <w:t>1</w:t>
      </w:r>
      <w:r w:rsidRPr="00CD450B">
        <w:rPr>
          <w:bCs/>
          <w:i/>
          <w:iCs/>
          <w:lang w:val="en-US"/>
        </w:rPr>
        <w:t>.</w:t>
      </w:r>
      <w:r>
        <w:rPr>
          <w:bCs/>
          <w:i/>
          <w:iCs/>
          <w:lang w:val="en-US"/>
        </w:rPr>
        <w:t>4</w:t>
      </w:r>
      <w:r w:rsidRPr="00CD450B">
        <w:rPr>
          <w:bCs/>
          <w:i/>
          <w:iCs/>
          <w:lang w:val="en-US"/>
        </w:rPr>
        <w:t xml:space="preserve"> dB performance improvement (depending on interference loading) in comparison to MMSE receiver.</w:t>
      </w:r>
    </w:p>
    <w:p w14:paraId="2B274AF1" w14:textId="77777777" w:rsidR="0024494F" w:rsidRPr="00CD450B" w:rsidRDefault="0024494F" w:rsidP="0024494F">
      <w:pPr>
        <w:numPr>
          <w:ilvl w:val="0"/>
          <w:numId w:val="20"/>
        </w:numPr>
        <w:tabs>
          <w:tab w:val="left" w:pos="1530"/>
        </w:tabs>
        <w:ind w:left="1710" w:hanging="270"/>
        <w:jc w:val="both"/>
        <w:rPr>
          <w:bCs/>
          <w:i/>
          <w:iCs/>
          <w:lang w:val="en-US"/>
        </w:rPr>
      </w:pPr>
      <w:r w:rsidRPr="00CD450B">
        <w:rPr>
          <w:bCs/>
          <w:i/>
          <w:iCs/>
          <w:lang w:val="en-US"/>
        </w:rPr>
        <w:t xml:space="preserve">CRS-IC provides </w:t>
      </w:r>
      <w:r>
        <w:rPr>
          <w:bCs/>
          <w:i/>
          <w:iCs/>
          <w:lang w:val="en-US"/>
        </w:rPr>
        <w:t>1</w:t>
      </w:r>
      <w:r w:rsidRPr="00CD450B">
        <w:rPr>
          <w:bCs/>
          <w:i/>
          <w:iCs/>
          <w:lang w:val="en-US"/>
        </w:rPr>
        <w:t>.</w:t>
      </w:r>
      <w:r>
        <w:rPr>
          <w:bCs/>
          <w:i/>
          <w:iCs/>
          <w:lang w:val="en-US"/>
        </w:rPr>
        <w:t>5</w:t>
      </w:r>
      <w:r w:rsidRPr="00CD450B">
        <w:rPr>
          <w:bCs/>
          <w:i/>
          <w:iCs/>
          <w:lang w:val="en-US"/>
        </w:rPr>
        <w:t>-3.</w:t>
      </w:r>
      <w:r>
        <w:rPr>
          <w:bCs/>
          <w:i/>
          <w:iCs/>
          <w:lang w:val="en-US"/>
        </w:rPr>
        <w:t>0</w:t>
      </w:r>
      <w:r w:rsidRPr="00CD450B">
        <w:rPr>
          <w:bCs/>
          <w:i/>
          <w:iCs/>
          <w:lang w:val="en-US"/>
        </w:rPr>
        <w:t xml:space="preserve"> dB performance improvement (depending on interference loading) in comparison to MMSE receiver and </w:t>
      </w:r>
      <w:r>
        <w:rPr>
          <w:bCs/>
          <w:i/>
          <w:iCs/>
          <w:lang w:val="en-US"/>
        </w:rPr>
        <w:t>0</w:t>
      </w:r>
      <w:r w:rsidRPr="00CD450B">
        <w:rPr>
          <w:bCs/>
          <w:i/>
          <w:iCs/>
          <w:lang w:val="en-US"/>
        </w:rPr>
        <w:t>.</w:t>
      </w:r>
      <w:r>
        <w:rPr>
          <w:bCs/>
          <w:i/>
          <w:iCs/>
          <w:lang w:val="en-US"/>
        </w:rPr>
        <w:t>9</w:t>
      </w:r>
      <w:r w:rsidRPr="00CD450B">
        <w:rPr>
          <w:bCs/>
          <w:i/>
          <w:iCs/>
          <w:lang w:val="en-US"/>
        </w:rPr>
        <w:t>-1.</w:t>
      </w:r>
      <w:r>
        <w:rPr>
          <w:bCs/>
          <w:i/>
          <w:iCs/>
          <w:lang w:val="en-US"/>
        </w:rPr>
        <w:t>5</w:t>
      </w:r>
      <w:r w:rsidRPr="00CD450B">
        <w:rPr>
          <w:bCs/>
          <w:i/>
          <w:iCs/>
          <w:lang w:val="en-US"/>
        </w:rPr>
        <w:t xml:space="preserve"> dB performance improvement in comparison to LLR weighting</w:t>
      </w:r>
    </w:p>
    <w:p w14:paraId="4661913F" w14:textId="77777777" w:rsidR="0024494F" w:rsidRDefault="0024494F" w:rsidP="0024494F">
      <w:pPr>
        <w:tabs>
          <w:tab w:val="left" w:pos="1530"/>
        </w:tabs>
        <w:ind w:left="1530" w:hanging="1530"/>
        <w:jc w:val="both"/>
        <w:rPr>
          <w:i/>
          <w:lang w:val="en-US"/>
        </w:rPr>
      </w:pPr>
      <w:r w:rsidRPr="00C52E2B">
        <w:rPr>
          <w:bCs/>
          <w:i/>
          <w:iCs/>
          <w:lang w:val="en-US"/>
        </w:rPr>
        <w:t>Observations #3:</w:t>
      </w:r>
      <w:r w:rsidRPr="00C52E2B">
        <w:rPr>
          <w:bCs/>
          <w:i/>
          <w:iCs/>
          <w:lang w:val="en-US"/>
        </w:rPr>
        <w:tab/>
        <w:t xml:space="preserve">PDSCH processing time requirements were defined under assumption of 4-layer processing with 256QAM and </w:t>
      </w:r>
      <w:r w:rsidRPr="00C52E2B">
        <w:rPr>
          <w:i/>
          <w:lang w:val="en-US"/>
        </w:rPr>
        <w:t>3300 active subcarriers (~ 50 MHz with 15 kHz).</w:t>
      </w:r>
    </w:p>
    <w:p w14:paraId="280DFF72" w14:textId="77777777" w:rsidR="0024494F" w:rsidRDefault="0024494F" w:rsidP="0024494F">
      <w:pPr>
        <w:tabs>
          <w:tab w:val="left" w:pos="1530"/>
        </w:tabs>
        <w:ind w:left="1530" w:hanging="1530"/>
        <w:jc w:val="both"/>
        <w:rPr>
          <w:i/>
          <w:lang w:val="en-US"/>
        </w:rPr>
      </w:pPr>
      <w:r w:rsidRPr="00C52E2B">
        <w:rPr>
          <w:bCs/>
          <w:i/>
          <w:iCs/>
          <w:lang w:val="en-US"/>
        </w:rPr>
        <w:t>Observations #</w:t>
      </w:r>
      <w:r>
        <w:rPr>
          <w:bCs/>
          <w:i/>
          <w:iCs/>
          <w:lang w:val="en-US"/>
        </w:rPr>
        <w:t>4</w:t>
      </w:r>
      <w:r w:rsidRPr="00C52E2B">
        <w:rPr>
          <w:bCs/>
          <w:i/>
          <w:iCs/>
          <w:lang w:val="en-US"/>
        </w:rPr>
        <w:t>:</w:t>
      </w:r>
      <w:r w:rsidRPr="00C52E2B">
        <w:rPr>
          <w:bCs/>
          <w:i/>
          <w:iCs/>
          <w:lang w:val="en-US"/>
        </w:rPr>
        <w:tab/>
      </w:r>
      <w:r>
        <w:rPr>
          <w:bCs/>
          <w:i/>
          <w:iCs/>
          <w:lang w:val="en-US"/>
        </w:rPr>
        <w:t xml:space="preserve">Total number of resource elements, for which channel estimation is applied for CRS-IM processing in typical scenarios, is much lower than the total number of resource elements, for which channel estimation is applied for baseline Rx processing in reference scenario for </w:t>
      </w:r>
      <w:r w:rsidRPr="00564456">
        <w:rPr>
          <w:bCs/>
          <w:i/>
          <w:iCs/>
          <w:lang w:val="en-US"/>
        </w:rPr>
        <w:t>definition on UE processing time</w:t>
      </w:r>
      <w:r>
        <w:rPr>
          <w:bCs/>
          <w:i/>
          <w:iCs/>
          <w:lang w:val="en-US"/>
        </w:rPr>
        <w:t>.</w:t>
      </w:r>
    </w:p>
    <w:p w14:paraId="6CCAFAA6" w14:textId="77777777" w:rsidR="0024494F" w:rsidRDefault="0024494F" w:rsidP="0024494F">
      <w:pPr>
        <w:tabs>
          <w:tab w:val="left" w:pos="1276"/>
        </w:tabs>
        <w:ind w:left="1276" w:hanging="1276"/>
        <w:jc w:val="both"/>
        <w:rPr>
          <w:b/>
        </w:rPr>
      </w:pPr>
      <w:r w:rsidRPr="004B294A">
        <w:rPr>
          <w:b/>
        </w:rPr>
        <w:t>Proposal 1:</w:t>
      </w:r>
      <w:r w:rsidRPr="004B294A">
        <w:rPr>
          <w:b/>
        </w:rPr>
        <w:tab/>
        <w:t>Define CRS-IM requirements for two set of reference receivers: LLR weighting and CRS-IC.</w:t>
      </w:r>
    </w:p>
    <w:p w14:paraId="5FB25183" w14:textId="77777777" w:rsidR="001E216A" w:rsidRPr="00146B4F" w:rsidRDefault="001E216A" w:rsidP="009A2615">
      <w:pPr>
        <w:pStyle w:val="Heading1"/>
      </w:pPr>
      <w:r w:rsidRPr="00146B4F">
        <w:lastRenderedPageBreak/>
        <w:t>References</w:t>
      </w:r>
    </w:p>
    <w:p w14:paraId="01088E48" w14:textId="77777777" w:rsidR="007B3BE1" w:rsidRDefault="007B3BE1" w:rsidP="007B3BE1">
      <w:pPr>
        <w:widowControl w:val="0"/>
        <w:numPr>
          <w:ilvl w:val="0"/>
          <w:numId w:val="2"/>
        </w:numPr>
        <w:jc w:val="both"/>
        <w:rPr>
          <w:lang w:val="en-US"/>
        </w:rPr>
      </w:pPr>
      <w:bookmarkStart w:id="10" w:name="_Ref85472737"/>
      <w:bookmarkStart w:id="11" w:name="_Ref78290216"/>
      <w:bookmarkStart w:id="12" w:name="_Ref39839544"/>
      <w:bookmarkStart w:id="13" w:name="_Ref31892213"/>
      <w:bookmarkStart w:id="14" w:name="_Ref12973084"/>
      <w:bookmarkStart w:id="15" w:name="_Ref47633322"/>
      <w:bookmarkStart w:id="16" w:name="_Ref67577326"/>
      <w:r w:rsidRPr="004C4DE5">
        <w:rPr>
          <w:lang w:val="en-US"/>
        </w:rPr>
        <w:t>RP-212636</w:t>
      </w:r>
      <w:r>
        <w:rPr>
          <w:lang w:val="en-US"/>
        </w:rPr>
        <w:t xml:space="preserve"> “</w:t>
      </w:r>
      <w:r w:rsidRPr="005E7DE7">
        <w:rPr>
          <w:lang w:val="en-US"/>
        </w:rPr>
        <w:t>Revised WID: Further enhancement on NR demodulation performance</w:t>
      </w:r>
      <w:r>
        <w:rPr>
          <w:lang w:val="en-US"/>
        </w:rPr>
        <w:t xml:space="preserve">”, China Telecom, RAN </w:t>
      </w:r>
      <w:r w:rsidRPr="00886E57">
        <w:rPr>
          <w:lang w:val="en-US"/>
        </w:rPr>
        <w:t>#93e</w:t>
      </w:r>
      <w:r>
        <w:rPr>
          <w:lang w:val="en-US"/>
        </w:rPr>
        <w:t>, September 2021.</w:t>
      </w:r>
      <w:bookmarkEnd w:id="10"/>
    </w:p>
    <w:p w14:paraId="3ED9E76C" w14:textId="064215AD" w:rsidR="00717D7D" w:rsidRDefault="002B5F37" w:rsidP="008313BA">
      <w:pPr>
        <w:widowControl w:val="0"/>
        <w:numPr>
          <w:ilvl w:val="0"/>
          <w:numId w:val="2"/>
        </w:numPr>
        <w:jc w:val="both"/>
        <w:rPr>
          <w:lang w:val="en-US"/>
        </w:rPr>
      </w:pPr>
      <w:bookmarkStart w:id="17" w:name="_Ref85792981"/>
      <w:bookmarkStart w:id="18" w:name="_Ref85730125"/>
      <w:r w:rsidRPr="002B5F37">
        <w:rPr>
          <w:lang w:val="en-US"/>
        </w:rPr>
        <w:t xml:space="preserve">R4-2118004 </w:t>
      </w:r>
      <w:r w:rsidR="00717D7D">
        <w:rPr>
          <w:lang w:val="en-US"/>
        </w:rPr>
        <w:t>“</w:t>
      </w:r>
      <w:r w:rsidR="004B7317" w:rsidRPr="004B7317">
        <w:rPr>
          <w:lang w:val="en-US"/>
        </w:rPr>
        <w:t>Network assistance signaling for CRS-IM receiver for scenarios with overlapping spectrum for LTE and NR</w:t>
      </w:r>
      <w:r w:rsidR="00717D7D">
        <w:rPr>
          <w:lang w:val="en-US"/>
        </w:rPr>
        <w:t>”</w:t>
      </w:r>
      <w:r w:rsidR="004B7317">
        <w:rPr>
          <w:lang w:val="en-US"/>
        </w:rPr>
        <w:t>, Intel Corporation, RAN4 #101-e, November 2021.</w:t>
      </w:r>
      <w:bookmarkEnd w:id="17"/>
    </w:p>
    <w:p w14:paraId="7D90C9BA" w14:textId="7633DE09" w:rsidR="008015FD" w:rsidRDefault="00B9788B" w:rsidP="008313BA">
      <w:pPr>
        <w:widowControl w:val="0"/>
        <w:numPr>
          <w:ilvl w:val="0"/>
          <w:numId w:val="2"/>
        </w:numPr>
        <w:jc w:val="both"/>
        <w:rPr>
          <w:lang w:val="en-US"/>
        </w:rPr>
      </w:pPr>
      <w:bookmarkStart w:id="19" w:name="_Ref85792997"/>
      <w:r w:rsidRPr="00B9788B">
        <w:rPr>
          <w:lang w:val="en-US"/>
        </w:rPr>
        <w:t>R4-2108662</w:t>
      </w:r>
      <w:r>
        <w:rPr>
          <w:lang w:val="en-US"/>
        </w:rPr>
        <w:t xml:space="preserve"> “</w:t>
      </w:r>
      <w:r w:rsidR="009C0199" w:rsidRPr="009C0199">
        <w:t>WF on CRS interference handling in scenarios with overlapping spectrum for LTE and NR</w:t>
      </w:r>
      <w:r>
        <w:t xml:space="preserve">”, </w:t>
      </w:r>
      <w:r w:rsidRPr="00B9788B">
        <w:rPr>
          <w:lang w:val="en-US"/>
        </w:rPr>
        <w:t>China Telecom</w:t>
      </w:r>
      <w:r>
        <w:rPr>
          <w:lang w:val="en-US"/>
        </w:rPr>
        <w:t>, RAN4 #99-e, May 2021.</w:t>
      </w:r>
      <w:bookmarkEnd w:id="11"/>
      <w:bookmarkEnd w:id="12"/>
      <w:bookmarkEnd w:id="13"/>
      <w:bookmarkEnd w:id="14"/>
      <w:bookmarkEnd w:id="15"/>
      <w:bookmarkEnd w:id="16"/>
      <w:bookmarkEnd w:id="18"/>
      <w:bookmarkEnd w:id="19"/>
    </w:p>
    <w:p w14:paraId="70A643EC" w14:textId="77777777" w:rsidR="0024494F" w:rsidRPr="00D9548E" w:rsidRDefault="0024494F" w:rsidP="0024494F">
      <w:pPr>
        <w:widowControl w:val="0"/>
        <w:numPr>
          <w:ilvl w:val="0"/>
          <w:numId w:val="2"/>
        </w:numPr>
        <w:jc w:val="both"/>
        <w:rPr>
          <w:lang w:val="en-US"/>
        </w:rPr>
      </w:pPr>
      <w:bookmarkStart w:id="20" w:name="_Ref85793434"/>
      <w:bookmarkStart w:id="21" w:name="_Ref85732550"/>
      <w:r>
        <w:rPr>
          <w:lang w:val="en-US"/>
        </w:rPr>
        <w:t>TR 36.863 “</w:t>
      </w:r>
      <w:r w:rsidRPr="0079034E">
        <w:rPr>
          <w:lang w:val="en-US"/>
        </w:rPr>
        <w:t>Study on Cell-specific Reference Signals (CRS) interference mitigation for homogenous deployments of LTE</w:t>
      </w:r>
      <w:r>
        <w:rPr>
          <w:lang w:val="en-US"/>
        </w:rPr>
        <w:t>”</w:t>
      </w:r>
      <w:bookmarkEnd w:id="20"/>
    </w:p>
    <w:p w14:paraId="7F2A6A27" w14:textId="19EB9EAE" w:rsidR="0048345D" w:rsidRPr="004B7317" w:rsidRDefault="000744D7" w:rsidP="00BF73F8">
      <w:pPr>
        <w:widowControl w:val="0"/>
        <w:numPr>
          <w:ilvl w:val="0"/>
          <w:numId w:val="2"/>
        </w:numPr>
        <w:jc w:val="both"/>
      </w:pPr>
      <w:bookmarkStart w:id="22" w:name="_Ref85793642"/>
      <w:r w:rsidRPr="000744D7">
        <w:t>R4-2115740</w:t>
      </w:r>
      <w:r>
        <w:t xml:space="preserve"> “</w:t>
      </w:r>
      <w:r w:rsidR="0038210D" w:rsidRPr="0038210D">
        <w:t>WF on CRS interference handling in scenarios with overlapping spectrum for LTE and NR</w:t>
      </w:r>
      <w:r>
        <w:t xml:space="preserve">”, </w:t>
      </w:r>
      <w:r w:rsidRPr="00B9788B">
        <w:rPr>
          <w:lang w:val="en-US"/>
        </w:rPr>
        <w:t>China Telecom</w:t>
      </w:r>
      <w:r>
        <w:rPr>
          <w:lang w:val="en-US"/>
        </w:rPr>
        <w:t>, RAN4 #100-e, August 2021.</w:t>
      </w:r>
      <w:bookmarkEnd w:id="21"/>
      <w:bookmarkEnd w:id="22"/>
    </w:p>
    <w:bookmarkStart w:id="23" w:name="_Ref78376063"/>
    <w:p w14:paraId="7F333347" w14:textId="2C15F1FB" w:rsidR="004B7317" w:rsidRPr="00BF73F8" w:rsidRDefault="00AB3C67" w:rsidP="00AB3C67">
      <w:pPr>
        <w:widowControl w:val="0"/>
        <w:numPr>
          <w:ilvl w:val="0"/>
          <w:numId w:val="2"/>
        </w:numPr>
        <w:jc w:val="both"/>
      </w:pPr>
      <w:r w:rsidRPr="00CA4296">
        <w:fldChar w:fldCharType="begin"/>
      </w:r>
      <w:r>
        <w:instrText>HYPERLINK "https://intel-my.sharepoint.com/personal/dmitry_belov_intel_com/Documents/Desktop/RAN1/Docs/R1-1716941.zip"</w:instrText>
      </w:r>
      <w:r w:rsidRPr="00CA4296">
        <w:fldChar w:fldCharType="separate"/>
      </w:r>
      <w:r w:rsidRPr="00CA4296">
        <w:t>R1-1716941</w:t>
      </w:r>
      <w:r w:rsidRPr="00CA4296">
        <w:fldChar w:fldCharType="end"/>
      </w:r>
      <w:r>
        <w:t xml:space="preserve"> “</w:t>
      </w:r>
      <w:r w:rsidRPr="00CA4296">
        <w:t>Report of RAN1#90 meeting</w:t>
      </w:r>
      <w:r>
        <w:t xml:space="preserve">”, </w:t>
      </w:r>
      <w:r w:rsidRPr="00CA4296">
        <w:t>ETSI</w:t>
      </w:r>
      <w:r>
        <w:t>, RAN#1 90bis, October 2017.</w:t>
      </w:r>
      <w:bookmarkEnd w:id="23"/>
    </w:p>
    <w:sectPr w:rsidR="004B7317" w:rsidRPr="00BF73F8" w:rsidSect="0060322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0EF06" w14:textId="77777777" w:rsidR="00824311" w:rsidRDefault="00824311">
      <w:r>
        <w:separator/>
      </w:r>
    </w:p>
  </w:endnote>
  <w:endnote w:type="continuationSeparator" w:id="0">
    <w:p w14:paraId="57CC290F" w14:textId="77777777" w:rsidR="00824311" w:rsidRDefault="00824311">
      <w:r>
        <w:continuationSeparator/>
      </w:r>
    </w:p>
  </w:endnote>
  <w:endnote w:type="continuationNotice" w:id="1">
    <w:p w14:paraId="6D59D45F" w14:textId="77777777" w:rsidR="00824311" w:rsidRDefault="008243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262C3" w14:textId="77777777" w:rsidR="00824311" w:rsidRDefault="00824311">
      <w:r>
        <w:separator/>
      </w:r>
    </w:p>
  </w:footnote>
  <w:footnote w:type="continuationSeparator" w:id="0">
    <w:p w14:paraId="1C701C6F" w14:textId="77777777" w:rsidR="00824311" w:rsidRDefault="00824311">
      <w:r>
        <w:continuationSeparator/>
      </w:r>
    </w:p>
  </w:footnote>
  <w:footnote w:type="continuationNotice" w:id="1">
    <w:p w14:paraId="4B62CFCF" w14:textId="77777777" w:rsidR="00824311" w:rsidRDefault="008243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1"/>
  </w:num>
  <w:num w:numId="4">
    <w:abstractNumId w:val="1"/>
  </w:num>
  <w:num w:numId="5">
    <w:abstractNumId w:val="20"/>
  </w:num>
  <w:num w:numId="6">
    <w:abstractNumId w:val="3"/>
  </w:num>
  <w:num w:numId="7">
    <w:abstractNumId w:val="17"/>
  </w:num>
  <w:num w:numId="8">
    <w:abstractNumId w:val="13"/>
  </w:num>
  <w:num w:numId="9">
    <w:abstractNumId w:val="14"/>
  </w:num>
  <w:num w:numId="10">
    <w:abstractNumId w:val="2"/>
  </w:num>
  <w:num w:numId="11">
    <w:abstractNumId w:val="15"/>
  </w:num>
  <w:num w:numId="12">
    <w:abstractNumId w:val="17"/>
  </w:num>
  <w:num w:numId="13">
    <w:abstractNumId w:val="17"/>
  </w:num>
  <w:num w:numId="14">
    <w:abstractNumId w:val="17"/>
  </w:num>
  <w:num w:numId="15">
    <w:abstractNumId w:val="17"/>
  </w:num>
  <w:num w:numId="16">
    <w:abstractNumId w:val="17"/>
  </w:num>
  <w:num w:numId="17">
    <w:abstractNumId w:val="18"/>
  </w:num>
  <w:num w:numId="18">
    <w:abstractNumId w:val="17"/>
  </w:num>
  <w:num w:numId="19">
    <w:abstractNumId w:val="5"/>
  </w:num>
  <w:num w:numId="20">
    <w:abstractNumId w:val="7"/>
  </w:num>
  <w:num w:numId="21">
    <w:abstractNumId w:val="17"/>
  </w:num>
  <w:num w:numId="22">
    <w:abstractNumId w:val="19"/>
  </w:num>
  <w:num w:numId="23">
    <w:abstractNumId w:val="17"/>
  </w:num>
  <w:num w:numId="24">
    <w:abstractNumId w:val="17"/>
  </w:num>
  <w:num w:numId="25">
    <w:abstractNumId w:val="17"/>
  </w:num>
  <w:num w:numId="26">
    <w:abstractNumId w:val="17"/>
  </w:num>
  <w:num w:numId="27">
    <w:abstractNumId w:val="17"/>
  </w:num>
  <w:num w:numId="28">
    <w:abstractNumId w:val="10"/>
  </w:num>
  <w:num w:numId="29">
    <w:abstractNumId w:val="4"/>
  </w:num>
  <w:num w:numId="30">
    <w:abstractNumId w:val="12"/>
  </w:num>
  <w:num w:numId="31">
    <w:abstractNumId w:val="16"/>
  </w:num>
  <w:num w:numId="32">
    <w:abstractNumId w:val="8"/>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3AC"/>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94F"/>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634"/>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93C"/>
    <w:rsid w:val="00483D11"/>
    <w:rsid w:val="00483D20"/>
    <w:rsid w:val="00483FA7"/>
    <w:rsid w:val="00483FBB"/>
    <w:rsid w:val="0048406D"/>
    <w:rsid w:val="004840A1"/>
    <w:rsid w:val="0048410E"/>
    <w:rsid w:val="00484454"/>
    <w:rsid w:val="004847D3"/>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1E"/>
    <w:rsid w:val="00823335"/>
    <w:rsid w:val="00823571"/>
    <w:rsid w:val="008237B2"/>
    <w:rsid w:val="00823C2D"/>
    <w:rsid w:val="00823F61"/>
    <w:rsid w:val="0082409F"/>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F45"/>
    <w:rsid w:val="00844008"/>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2773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E3"/>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5E4"/>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10269</TotalTime>
  <Pages>7</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11850</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1697</cp:revision>
  <cp:lastPrinted>2018-02-12T13:00:00Z</cp:lastPrinted>
  <dcterms:created xsi:type="dcterms:W3CDTF">2020-02-14T17:33:00Z</dcterms:created>
  <dcterms:modified xsi:type="dcterms:W3CDTF">2021-10-22T22:52:00Z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